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98497" w14:textId="77777777" w:rsidR="00C2357D" w:rsidRPr="00BA3068" w:rsidRDefault="00C2357D" w:rsidP="008A6869">
      <w:pPr>
        <w:spacing w:after="0" w:line="276" w:lineRule="auto"/>
        <w:rPr>
          <w:rFonts w:ascii="Times New Roman" w:eastAsia="Times New Roman" w:hAnsi="Times New Roman" w:cs="Times New Roman"/>
          <w:b/>
          <w:sz w:val="18"/>
          <w:szCs w:val="24"/>
        </w:rPr>
      </w:pPr>
    </w:p>
    <w:p w14:paraId="62404D20" w14:textId="77777777" w:rsidR="00C2357D" w:rsidRPr="006643F7" w:rsidRDefault="00C2357D" w:rsidP="0062527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43F7">
        <w:rPr>
          <w:rFonts w:ascii="Times New Roman" w:eastAsia="Times New Roman" w:hAnsi="Times New Roman" w:cs="Times New Roman"/>
          <w:b/>
          <w:sz w:val="24"/>
          <w:szCs w:val="24"/>
        </w:rPr>
        <w:t>P R O J E K T L I GJ</w:t>
      </w:r>
    </w:p>
    <w:p w14:paraId="57DBAE46" w14:textId="77777777" w:rsidR="00C2357D" w:rsidRPr="00BA3068" w:rsidRDefault="00C2357D" w:rsidP="00625272">
      <w:pPr>
        <w:spacing w:after="0" w:line="276" w:lineRule="auto"/>
        <w:rPr>
          <w:rFonts w:ascii="Times New Roman" w:eastAsia="Times New Roman" w:hAnsi="Times New Roman" w:cs="Times New Roman"/>
          <w:b/>
          <w:sz w:val="14"/>
          <w:szCs w:val="24"/>
        </w:rPr>
      </w:pPr>
    </w:p>
    <w:p w14:paraId="21B99D15" w14:textId="4BCE6409" w:rsidR="00C2357D" w:rsidRPr="006643F7" w:rsidRDefault="00C2357D" w:rsidP="0062527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43F7">
        <w:rPr>
          <w:rFonts w:ascii="Times New Roman" w:eastAsia="Times New Roman" w:hAnsi="Times New Roman" w:cs="Times New Roman"/>
          <w:b/>
          <w:sz w:val="24"/>
          <w:szCs w:val="24"/>
        </w:rPr>
        <w:t>Nr. ______/</w:t>
      </w:r>
      <w:r w:rsidR="000E2FA6" w:rsidRPr="006643F7">
        <w:rPr>
          <w:rFonts w:ascii="Times New Roman" w:eastAsia="Times New Roman" w:hAnsi="Times New Roman" w:cs="Times New Roman"/>
          <w:b/>
          <w:sz w:val="24"/>
          <w:szCs w:val="24"/>
        </w:rPr>
        <w:t>202</w:t>
      </w:r>
      <w:r w:rsidR="00591899">
        <w:rPr>
          <w:rFonts w:ascii="Times New Roman" w:eastAsia="Times New Roman" w:hAnsi="Times New Roman" w:cs="Times New Roman"/>
          <w:b/>
          <w:sz w:val="24"/>
          <w:szCs w:val="24"/>
        </w:rPr>
        <w:t>6</w:t>
      </w:r>
    </w:p>
    <w:p w14:paraId="68CBE673" w14:textId="77777777" w:rsidR="00C2357D" w:rsidRPr="006643F7" w:rsidRDefault="00C2357D" w:rsidP="0062527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43F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154AFFA" w14:textId="18FF43CC" w:rsidR="00C2357D" w:rsidRPr="006643F7" w:rsidRDefault="00C2357D" w:rsidP="0062527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6643F7">
        <w:rPr>
          <w:rFonts w:ascii="Times New Roman" w:eastAsia="Times New Roman" w:hAnsi="Times New Roman" w:cs="Times New Roman"/>
          <w:b/>
          <w:caps/>
          <w:sz w:val="24"/>
          <w:szCs w:val="24"/>
        </w:rPr>
        <w:t>PËR</w:t>
      </w:r>
    </w:p>
    <w:p w14:paraId="13D8958B" w14:textId="76EDC451" w:rsidR="00C2357D" w:rsidRPr="00BA3068" w:rsidRDefault="00C2357D" w:rsidP="0062527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aps/>
          <w:sz w:val="16"/>
          <w:szCs w:val="24"/>
        </w:rPr>
      </w:pPr>
    </w:p>
    <w:p w14:paraId="1A915AED" w14:textId="2B361376" w:rsidR="00C2357D" w:rsidRPr="006643F7" w:rsidRDefault="00C2357D" w:rsidP="0062527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6643F7">
        <w:rPr>
          <w:rFonts w:ascii="Times New Roman" w:eastAsia="Times New Roman" w:hAnsi="Times New Roman" w:cs="Times New Roman"/>
          <w:b/>
          <w:caps/>
          <w:sz w:val="24"/>
          <w:szCs w:val="24"/>
        </w:rPr>
        <w:t>DHËNIE AMNISTIE</w:t>
      </w:r>
    </w:p>
    <w:p w14:paraId="6D2EA82D" w14:textId="77777777" w:rsidR="003952C7" w:rsidRPr="00BA3068" w:rsidRDefault="00BD7E8A" w:rsidP="00625272">
      <w:pPr>
        <w:spacing w:after="0" w:line="276" w:lineRule="auto"/>
        <w:ind w:firstLine="284"/>
        <w:rPr>
          <w:rFonts w:ascii="Times New Roman" w:hAnsi="Times New Roman" w:cs="Times New Roman"/>
          <w:b/>
          <w:sz w:val="16"/>
          <w:szCs w:val="24"/>
        </w:rPr>
      </w:pPr>
      <w:r w:rsidRPr="006643F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D2EA82E" w14:textId="77777777" w:rsidR="001610D1" w:rsidRPr="006643F7" w:rsidRDefault="008A372E" w:rsidP="00625272">
      <w:pPr>
        <w:spacing w:after="0"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ab/>
      </w:r>
      <w:r w:rsidR="00BD7E8A" w:rsidRPr="006643F7">
        <w:rPr>
          <w:rFonts w:ascii="Times New Roman" w:hAnsi="Times New Roman" w:cs="Times New Roman"/>
          <w:sz w:val="24"/>
          <w:szCs w:val="24"/>
        </w:rPr>
        <w:t xml:space="preserve">Në mbështetje të neneve 81, pikat 1 e 2, shkronja “ë”, dhe 83, pika 1, të Kushtetutës, me propozimin e Këshillit të Ministrave, </w:t>
      </w:r>
    </w:p>
    <w:p w14:paraId="6D2EA82F" w14:textId="77777777" w:rsidR="001610D1" w:rsidRPr="00BA3068" w:rsidRDefault="001610D1" w:rsidP="00625272">
      <w:pPr>
        <w:spacing w:after="0" w:line="276" w:lineRule="auto"/>
        <w:ind w:firstLine="284"/>
        <w:jc w:val="both"/>
        <w:rPr>
          <w:rFonts w:ascii="Times New Roman" w:hAnsi="Times New Roman" w:cs="Times New Roman"/>
          <w:sz w:val="20"/>
          <w:szCs w:val="24"/>
        </w:rPr>
      </w:pPr>
    </w:p>
    <w:p w14:paraId="6D2EA837" w14:textId="77777777" w:rsidR="003952C7" w:rsidRPr="00AC1B0A" w:rsidRDefault="003952C7" w:rsidP="00625272">
      <w:pPr>
        <w:spacing w:after="0" w:line="276" w:lineRule="auto"/>
        <w:ind w:firstLine="284"/>
        <w:rPr>
          <w:rFonts w:ascii="Times New Roman" w:hAnsi="Times New Roman" w:cs="Times New Roman"/>
          <w:b/>
          <w:sz w:val="14"/>
          <w:szCs w:val="24"/>
        </w:rPr>
      </w:pPr>
    </w:p>
    <w:p w14:paraId="6D2EA838" w14:textId="77777777" w:rsidR="003952C7" w:rsidRPr="006643F7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>Neni 1</w:t>
      </w:r>
    </w:p>
    <w:p w14:paraId="6D2EA83A" w14:textId="77777777" w:rsidR="003952C7" w:rsidRPr="006643F7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3F7">
        <w:rPr>
          <w:rFonts w:ascii="Times New Roman" w:hAnsi="Times New Roman" w:cs="Times New Roman"/>
          <w:b/>
          <w:sz w:val="24"/>
          <w:szCs w:val="24"/>
        </w:rPr>
        <w:t>Qëllimi dhe parimet e ligjit</w:t>
      </w:r>
    </w:p>
    <w:p w14:paraId="6D2EA83B" w14:textId="77777777" w:rsidR="003952C7" w:rsidRPr="006643F7" w:rsidRDefault="003952C7" w:rsidP="00625272">
      <w:pPr>
        <w:spacing w:after="0" w:line="276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14:paraId="28DFCB88" w14:textId="44F7CEC9" w:rsidR="00462298" w:rsidRPr="003939CD" w:rsidRDefault="008A372E" w:rsidP="003939CD">
      <w:pPr>
        <w:spacing w:after="0" w:line="276" w:lineRule="auto"/>
        <w:ind w:left="274" w:hanging="274"/>
        <w:jc w:val="both"/>
        <w:rPr>
          <w:rFonts w:ascii="Times New Roman" w:hAnsi="Times New Roman" w:cs="Times New Roman"/>
          <w:sz w:val="24"/>
          <w:szCs w:val="24"/>
        </w:rPr>
      </w:pPr>
      <w:r w:rsidRPr="003939CD">
        <w:rPr>
          <w:rFonts w:ascii="Times New Roman" w:hAnsi="Times New Roman" w:cs="Times New Roman"/>
          <w:sz w:val="24"/>
          <w:szCs w:val="24"/>
        </w:rPr>
        <w:t xml:space="preserve">1. </w:t>
      </w:r>
      <w:r w:rsidR="00BD7E8A" w:rsidRPr="003939CD">
        <w:rPr>
          <w:rFonts w:ascii="Times New Roman" w:hAnsi="Times New Roman" w:cs="Times New Roman"/>
          <w:sz w:val="24"/>
          <w:szCs w:val="24"/>
        </w:rPr>
        <w:t>Qëllimi i këtij ligji është të përjashtojë nga vuajtja e dënimit</w:t>
      </w:r>
      <w:r w:rsidR="00767E9D" w:rsidRPr="003939CD">
        <w:rPr>
          <w:rFonts w:ascii="Times New Roman" w:hAnsi="Times New Roman" w:cs="Times New Roman"/>
          <w:sz w:val="24"/>
          <w:szCs w:val="24"/>
        </w:rPr>
        <w:t xml:space="preserve"> dhe ndj</w:t>
      </w:r>
      <w:r w:rsidR="000E2FA6" w:rsidRPr="003939CD">
        <w:rPr>
          <w:rFonts w:ascii="Times New Roman" w:hAnsi="Times New Roman" w:cs="Times New Roman"/>
          <w:sz w:val="24"/>
          <w:szCs w:val="24"/>
        </w:rPr>
        <w:t>e</w:t>
      </w:r>
      <w:r w:rsidR="00767E9D" w:rsidRPr="003939CD">
        <w:rPr>
          <w:rFonts w:ascii="Times New Roman" w:hAnsi="Times New Roman" w:cs="Times New Roman"/>
          <w:sz w:val="24"/>
          <w:szCs w:val="24"/>
        </w:rPr>
        <w:t>kja penale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, tërësisht ose pjesërisht, të gjithë personat që plotësojnë kriteret, sipas dispozitave të këtij ligji.  </w:t>
      </w:r>
    </w:p>
    <w:p w14:paraId="622E5C7C" w14:textId="71C4C976" w:rsidR="00462298" w:rsidRPr="003939CD" w:rsidRDefault="008A372E" w:rsidP="003939CD">
      <w:pPr>
        <w:spacing w:line="276" w:lineRule="auto"/>
        <w:ind w:left="274" w:hanging="274"/>
        <w:jc w:val="both"/>
        <w:rPr>
          <w:rFonts w:ascii="Times New Roman" w:hAnsi="Times New Roman" w:cs="Times New Roman"/>
          <w:sz w:val="24"/>
          <w:szCs w:val="24"/>
        </w:rPr>
      </w:pPr>
      <w:r w:rsidRPr="003939CD">
        <w:rPr>
          <w:rFonts w:ascii="Times New Roman" w:hAnsi="Times New Roman" w:cs="Times New Roman"/>
          <w:sz w:val="24"/>
          <w:szCs w:val="24"/>
        </w:rPr>
        <w:t xml:space="preserve">2. </w:t>
      </w:r>
      <w:r w:rsidR="00BD7E8A" w:rsidRPr="003939CD">
        <w:rPr>
          <w:rFonts w:ascii="Times New Roman" w:hAnsi="Times New Roman" w:cs="Times New Roman"/>
          <w:sz w:val="24"/>
          <w:szCs w:val="24"/>
        </w:rPr>
        <w:t>Dhënia e amnistisë, sipas këtij ligji, udhëhiqet nga:</w:t>
      </w:r>
    </w:p>
    <w:p w14:paraId="6D2EA83E" w14:textId="30C93484" w:rsidR="003952C7" w:rsidRPr="003939CD" w:rsidRDefault="008A372E" w:rsidP="003939CD">
      <w:pPr>
        <w:spacing w:after="0"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3939CD">
        <w:rPr>
          <w:rFonts w:ascii="Times New Roman" w:hAnsi="Times New Roman" w:cs="Times New Roman"/>
          <w:sz w:val="24"/>
          <w:szCs w:val="24"/>
        </w:rPr>
        <w:tab/>
        <w:t xml:space="preserve">a) </w:t>
      </w:r>
      <w:r w:rsidR="00FC7645" w:rsidRPr="003939CD">
        <w:rPr>
          <w:rFonts w:ascii="Times New Roman" w:hAnsi="Times New Roman" w:cs="Times New Roman"/>
          <w:sz w:val="24"/>
          <w:szCs w:val="24"/>
        </w:rPr>
        <w:t xml:space="preserve">parimi i </w:t>
      </w:r>
      <w:r w:rsidR="00BD7E8A" w:rsidRPr="003939CD">
        <w:rPr>
          <w:rFonts w:ascii="Times New Roman" w:hAnsi="Times New Roman" w:cs="Times New Roman"/>
          <w:sz w:val="24"/>
          <w:szCs w:val="24"/>
        </w:rPr>
        <w:t>humanizmi</w:t>
      </w:r>
      <w:r w:rsidR="00FC7645" w:rsidRPr="003939CD">
        <w:rPr>
          <w:rFonts w:ascii="Times New Roman" w:hAnsi="Times New Roman" w:cs="Times New Roman"/>
          <w:sz w:val="24"/>
          <w:szCs w:val="24"/>
        </w:rPr>
        <w:t>t</w:t>
      </w:r>
      <w:r w:rsidR="00BD7E8A" w:rsidRPr="003939CD">
        <w:rPr>
          <w:rFonts w:ascii="Times New Roman" w:hAnsi="Times New Roman" w:cs="Times New Roman"/>
          <w:sz w:val="24"/>
          <w:szCs w:val="24"/>
        </w:rPr>
        <w:t>;</w:t>
      </w:r>
    </w:p>
    <w:p w14:paraId="6D2EA83F" w14:textId="70A32CF0" w:rsidR="003952C7" w:rsidRPr="003939CD" w:rsidRDefault="008A372E" w:rsidP="003939CD">
      <w:pPr>
        <w:spacing w:after="0"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3939CD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BD7E8A" w:rsidRPr="003939CD">
        <w:rPr>
          <w:rFonts w:ascii="Times New Roman" w:hAnsi="Times New Roman" w:cs="Times New Roman"/>
          <w:sz w:val="24"/>
          <w:szCs w:val="24"/>
        </w:rPr>
        <w:t>arritj</w:t>
      </w:r>
      <w:r w:rsidR="00FC7645" w:rsidRPr="003939CD">
        <w:rPr>
          <w:rFonts w:ascii="Times New Roman" w:hAnsi="Times New Roman" w:cs="Times New Roman"/>
          <w:sz w:val="24"/>
          <w:szCs w:val="24"/>
        </w:rPr>
        <w:t>a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 </w:t>
      </w:r>
      <w:r w:rsidR="00FC7645" w:rsidRPr="003939CD">
        <w:rPr>
          <w:rFonts w:ascii="Times New Roman" w:hAnsi="Times New Roman" w:cs="Times New Roman"/>
          <w:sz w:val="24"/>
          <w:szCs w:val="24"/>
        </w:rPr>
        <w:t>e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 qëllimit të dënimit;</w:t>
      </w:r>
    </w:p>
    <w:p w14:paraId="6D2EA840" w14:textId="2571A8E8" w:rsidR="003952C7" w:rsidRPr="003939CD" w:rsidRDefault="008A372E" w:rsidP="003939CD">
      <w:pPr>
        <w:spacing w:after="0"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3939CD">
        <w:rPr>
          <w:rFonts w:ascii="Times New Roman" w:hAnsi="Times New Roman" w:cs="Times New Roman"/>
          <w:sz w:val="24"/>
          <w:szCs w:val="24"/>
        </w:rPr>
        <w:t xml:space="preserve">c) </w:t>
      </w:r>
      <w:r w:rsidR="00BD7E8A" w:rsidRPr="003939CD">
        <w:rPr>
          <w:rFonts w:ascii="Times New Roman" w:hAnsi="Times New Roman" w:cs="Times New Roman"/>
          <w:sz w:val="24"/>
          <w:szCs w:val="24"/>
        </w:rPr>
        <w:t>rrezikshmëri</w:t>
      </w:r>
      <w:r w:rsidR="00FC7645" w:rsidRPr="003939CD">
        <w:rPr>
          <w:rFonts w:ascii="Times New Roman" w:hAnsi="Times New Roman" w:cs="Times New Roman"/>
          <w:sz w:val="24"/>
          <w:szCs w:val="24"/>
        </w:rPr>
        <w:t>a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 </w:t>
      </w:r>
      <w:r w:rsidR="00FC7645" w:rsidRPr="003939CD">
        <w:rPr>
          <w:rFonts w:ascii="Times New Roman" w:hAnsi="Times New Roman" w:cs="Times New Roman"/>
          <w:sz w:val="24"/>
          <w:szCs w:val="24"/>
        </w:rPr>
        <w:t>e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 ulët </w:t>
      </w:r>
      <w:r w:rsidR="00FC7645" w:rsidRPr="003939CD">
        <w:rPr>
          <w:rFonts w:ascii="Times New Roman" w:hAnsi="Times New Roman" w:cs="Times New Roman"/>
          <w:sz w:val="24"/>
          <w:szCs w:val="24"/>
        </w:rPr>
        <w:t>e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 personave që amnistohen; </w:t>
      </w:r>
    </w:p>
    <w:p w14:paraId="6D2EA841" w14:textId="68A23993" w:rsidR="003952C7" w:rsidRPr="006643F7" w:rsidRDefault="008A372E" w:rsidP="003939CD">
      <w:pPr>
        <w:spacing w:after="0"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ab/>
        <w:t xml:space="preserve">ç) </w:t>
      </w:r>
      <w:r w:rsidR="00BD7E8A" w:rsidRPr="006643F7">
        <w:rPr>
          <w:rFonts w:ascii="Times New Roman" w:hAnsi="Times New Roman" w:cs="Times New Roman"/>
          <w:sz w:val="24"/>
          <w:szCs w:val="24"/>
        </w:rPr>
        <w:t xml:space="preserve">edukimi dhe rehabilitimi;  </w:t>
      </w:r>
    </w:p>
    <w:p w14:paraId="6D2EA842" w14:textId="14699BA2" w:rsidR="003952C7" w:rsidRPr="006643F7" w:rsidRDefault="008A372E" w:rsidP="003939CD">
      <w:pPr>
        <w:spacing w:after="0"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 xml:space="preserve">d) </w:t>
      </w:r>
      <w:r w:rsidR="00BD7E8A" w:rsidRPr="006643F7">
        <w:rPr>
          <w:rFonts w:ascii="Times New Roman" w:hAnsi="Times New Roman" w:cs="Times New Roman"/>
          <w:sz w:val="24"/>
          <w:szCs w:val="24"/>
        </w:rPr>
        <w:t>mbrojtj</w:t>
      </w:r>
      <w:r w:rsidR="00FC7645" w:rsidRPr="006643F7">
        <w:rPr>
          <w:rFonts w:ascii="Times New Roman" w:hAnsi="Times New Roman" w:cs="Times New Roman"/>
          <w:sz w:val="24"/>
          <w:szCs w:val="24"/>
        </w:rPr>
        <w:t>a</w:t>
      </w:r>
      <w:r w:rsidR="00BD7E8A" w:rsidRPr="006643F7">
        <w:rPr>
          <w:rFonts w:ascii="Times New Roman" w:hAnsi="Times New Roman" w:cs="Times New Roman"/>
          <w:sz w:val="24"/>
          <w:szCs w:val="24"/>
        </w:rPr>
        <w:t xml:space="preserve"> </w:t>
      </w:r>
      <w:r w:rsidR="00FC7645" w:rsidRPr="006643F7">
        <w:rPr>
          <w:rFonts w:ascii="Times New Roman" w:hAnsi="Times New Roman" w:cs="Times New Roman"/>
          <w:sz w:val="24"/>
          <w:szCs w:val="24"/>
        </w:rPr>
        <w:t>e</w:t>
      </w:r>
      <w:r w:rsidR="00BD7E8A" w:rsidRPr="006643F7">
        <w:rPr>
          <w:rFonts w:ascii="Times New Roman" w:hAnsi="Times New Roman" w:cs="Times New Roman"/>
          <w:sz w:val="24"/>
          <w:szCs w:val="24"/>
        </w:rPr>
        <w:t xml:space="preserve"> interesit publik; </w:t>
      </w:r>
    </w:p>
    <w:p w14:paraId="6D2EA843" w14:textId="4E3F92DB" w:rsidR="003952C7" w:rsidRPr="006643F7" w:rsidRDefault="00462298" w:rsidP="003939CD">
      <w:pPr>
        <w:spacing w:after="0" w:line="276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A372E" w:rsidRPr="006643F7">
        <w:rPr>
          <w:rFonts w:ascii="Times New Roman" w:hAnsi="Times New Roman" w:cs="Times New Roman"/>
          <w:sz w:val="24"/>
          <w:szCs w:val="24"/>
        </w:rPr>
        <w:t xml:space="preserve">dh) </w:t>
      </w:r>
      <w:r w:rsidR="00BD7E8A" w:rsidRPr="006643F7">
        <w:rPr>
          <w:rFonts w:ascii="Times New Roman" w:hAnsi="Times New Roman" w:cs="Times New Roman"/>
          <w:sz w:val="24"/>
          <w:szCs w:val="24"/>
        </w:rPr>
        <w:t>dhëni</w:t>
      </w:r>
      <w:r w:rsidR="00FC7645" w:rsidRPr="006643F7">
        <w:rPr>
          <w:rFonts w:ascii="Times New Roman" w:hAnsi="Times New Roman" w:cs="Times New Roman"/>
          <w:sz w:val="24"/>
          <w:szCs w:val="24"/>
        </w:rPr>
        <w:t>a</w:t>
      </w:r>
      <w:r w:rsidR="00BD7E8A" w:rsidRPr="006643F7">
        <w:rPr>
          <w:rFonts w:ascii="Times New Roman" w:hAnsi="Times New Roman" w:cs="Times New Roman"/>
          <w:sz w:val="24"/>
          <w:szCs w:val="24"/>
        </w:rPr>
        <w:t xml:space="preserve"> </w:t>
      </w:r>
      <w:r w:rsidR="00FC7645" w:rsidRPr="006643F7">
        <w:rPr>
          <w:rFonts w:ascii="Times New Roman" w:hAnsi="Times New Roman" w:cs="Times New Roman"/>
          <w:sz w:val="24"/>
          <w:szCs w:val="24"/>
        </w:rPr>
        <w:t>e</w:t>
      </w:r>
      <w:r w:rsidR="00BD7E8A" w:rsidRPr="006643F7">
        <w:rPr>
          <w:rFonts w:ascii="Times New Roman" w:hAnsi="Times New Roman" w:cs="Times New Roman"/>
          <w:sz w:val="24"/>
          <w:szCs w:val="24"/>
        </w:rPr>
        <w:t xml:space="preserve"> mundësisë së integrimit më të lehtë dhe më të shpejtë të të dënuarve të mitur dhe </w:t>
      </w:r>
      <w:r w:rsidR="004F5321">
        <w:rPr>
          <w:rFonts w:ascii="Times New Roman" w:hAnsi="Times New Roman" w:cs="Times New Roman"/>
          <w:sz w:val="24"/>
          <w:szCs w:val="24"/>
        </w:rPr>
        <w:t>gra</w:t>
      </w:r>
      <w:r w:rsidR="000E2FA6" w:rsidRPr="006643F7">
        <w:rPr>
          <w:rFonts w:ascii="Times New Roman" w:hAnsi="Times New Roman" w:cs="Times New Roman"/>
          <w:sz w:val="24"/>
          <w:szCs w:val="24"/>
        </w:rPr>
        <w:t>;</w:t>
      </w:r>
    </w:p>
    <w:p w14:paraId="2EAB7F97" w14:textId="7ECFBED2" w:rsidR="00FC7645" w:rsidRPr="006643F7" w:rsidRDefault="00FC7645" w:rsidP="003939CD">
      <w:pPr>
        <w:spacing w:after="0"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>e) rritja e efiçencës në sistemin e drejtësisë;</w:t>
      </w:r>
    </w:p>
    <w:p w14:paraId="02D871FB" w14:textId="7F585E0C" w:rsidR="00FC7645" w:rsidRPr="006643F7" w:rsidRDefault="00FC7645" w:rsidP="003939CD">
      <w:pPr>
        <w:spacing w:after="0"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>ë) mbrojtja e interesit më të lartë të fëmijës.</w:t>
      </w:r>
    </w:p>
    <w:p w14:paraId="4D4CBC9A" w14:textId="77777777" w:rsidR="00D62D21" w:rsidRPr="00AC1B0A" w:rsidRDefault="00D62D21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  <w:sz w:val="18"/>
          <w:szCs w:val="24"/>
        </w:rPr>
      </w:pPr>
    </w:p>
    <w:p w14:paraId="6D2EA845" w14:textId="77777777" w:rsidR="003952C7" w:rsidRPr="006643F7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>Neni 2</w:t>
      </w:r>
    </w:p>
    <w:p w14:paraId="6D2EA847" w14:textId="77777777" w:rsidR="003952C7" w:rsidRPr="006643F7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3F7">
        <w:rPr>
          <w:rFonts w:ascii="Times New Roman" w:hAnsi="Times New Roman" w:cs="Times New Roman"/>
          <w:b/>
          <w:sz w:val="24"/>
          <w:szCs w:val="24"/>
        </w:rPr>
        <w:t>Përkufizime</w:t>
      </w:r>
    </w:p>
    <w:p w14:paraId="6D2EA848" w14:textId="77777777" w:rsidR="003952C7" w:rsidRPr="006643F7" w:rsidRDefault="003952C7" w:rsidP="00625272">
      <w:pPr>
        <w:spacing w:after="0" w:line="276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14:paraId="6D2EA849" w14:textId="2F1AD7D2" w:rsidR="003952C7" w:rsidRDefault="008A372E" w:rsidP="00625272">
      <w:pPr>
        <w:spacing w:after="0" w:line="276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ab/>
        <w:t>Në këtë ligj</w:t>
      </w:r>
      <w:r w:rsidR="00BD7E8A" w:rsidRPr="006643F7">
        <w:rPr>
          <w:rFonts w:ascii="Times New Roman" w:hAnsi="Times New Roman" w:cs="Times New Roman"/>
          <w:sz w:val="24"/>
          <w:szCs w:val="24"/>
        </w:rPr>
        <w:t xml:space="preserve"> termat e mëposhtëm </w:t>
      </w:r>
      <w:r w:rsidRPr="006643F7">
        <w:rPr>
          <w:rFonts w:ascii="Times New Roman" w:hAnsi="Times New Roman" w:cs="Times New Roman"/>
          <w:sz w:val="24"/>
          <w:szCs w:val="24"/>
        </w:rPr>
        <w:t>kanë këto kuptime</w:t>
      </w:r>
      <w:r w:rsidR="00BD7E8A" w:rsidRPr="006643F7">
        <w:rPr>
          <w:rFonts w:ascii="Times New Roman" w:hAnsi="Times New Roman" w:cs="Times New Roman"/>
          <w:sz w:val="24"/>
          <w:szCs w:val="24"/>
        </w:rPr>
        <w:t xml:space="preserve">:   </w:t>
      </w:r>
    </w:p>
    <w:p w14:paraId="33D6542E" w14:textId="77777777" w:rsidR="005E1CA2" w:rsidRPr="00AC1B0A" w:rsidRDefault="005E1CA2" w:rsidP="00625272">
      <w:pPr>
        <w:spacing w:after="0" w:line="276" w:lineRule="auto"/>
        <w:ind w:firstLine="284"/>
        <w:rPr>
          <w:rFonts w:ascii="Times New Roman" w:hAnsi="Times New Roman" w:cs="Times New Roman"/>
          <w:sz w:val="16"/>
          <w:szCs w:val="24"/>
        </w:rPr>
      </w:pPr>
    </w:p>
    <w:p w14:paraId="5A2237C9" w14:textId="77777777" w:rsidR="00BA3068" w:rsidRPr="003939CD" w:rsidRDefault="00BA3068" w:rsidP="00BA306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39CD">
        <w:rPr>
          <w:rFonts w:ascii="Times New Roman" w:hAnsi="Times New Roman" w:cs="Times New Roman"/>
          <w:sz w:val="24"/>
          <w:szCs w:val="24"/>
        </w:rPr>
        <w:tab/>
        <w:t>1. “I dënuar” konsiderohet:</w:t>
      </w:r>
    </w:p>
    <w:p w14:paraId="6DC2F98D" w14:textId="5EA631E2" w:rsidR="00BA3068" w:rsidRPr="006643F7" w:rsidRDefault="00BA3068" w:rsidP="00BA3068">
      <w:pPr>
        <w:pStyle w:val="ListParagraph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 xml:space="preserve">personi i dënuar nga gjykatat e shkallës së parë të juridiksionit të përgjithshëm dhe gjykatat e shkallës së parë kundër korrupsionit dhe krimit të organizuar dhe që, brenda afatit ligjor, nuk është bërë ankim </w:t>
      </w:r>
      <w:r w:rsidR="00AC1B0A">
        <w:rPr>
          <w:rFonts w:ascii="Times New Roman" w:hAnsi="Times New Roman" w:cs="Times New Roman"/>
          <w:sz w:val="24"/>
          <w:szCs w:val="24"/>
        </w:rPr>
        <w:t>ose</w:t>
      </w:r>
      <w:r>
        <w:rPr>
          <w:rFonts w:ascii="Times New Roman" w:hAnsi="Times New Roman" w:cs="Times New Roman"/>
          <w:sz w:val="24"/>
          <w:szCs w:val="24"/>
        </w:rPr>
        <w:t xml:space="preserve"> ankimi nuk është pranuar</w:t>
      </w:r>
      <w:r w:rsidR="00AC1B0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1B0A">
        <w:rPr>
          <w:rFonts w:ascii="Times New Roman" w:hAnsi="Times New Roman" w:cs="Times New Roman"/>
          <w:sz w:val="24"/>
          <w:szCs w:val="24"/>
        </w:rPr>
        <w:t>në</w:t>
      </w:r>
      <w:r>
        <w:rPr>
          <w:rFonts w:ascii="Times New Roman" w:hAnsi="Times New Roman" w:cs="Times New Roman"/>
          <w:sz w:val="24"/>
          <w:szCs w:val="24"/>
        </w:rPr>
        <w:t xml:space="preserve"> gjykata përkatëse të apelit</w:t>
      </w:r>
      <w:r w:rsidRPr="006643F7">
        <w:rPr>
          <w:rFonts w:ascii="Times New Roman" w:hAnsi="Times New Roman" w:cs="Times New Roman"/>
          <w:sz w:val="24"/>
          <w:szCs w:val="24"/>
        </w:rPr>
        <w:t xml:space="preserve">, duke marrë formë të prerë brenda datës </w:t>
      </w:r>
      <w:r>
        <w:rPr>
          <w:rFonts w:ascii="Times New Roman" w:hAnsi="Times New Roman" w:cs="Times New Roman"/>
          <w:sz w:val="24"/>
          <w:szCs w:val="24"/>
        </w:rPr>
        <w:t>31.12.2025</w:t>
      </w:r>
      <w:r w:rsidRPr="006643F7">
        <w:rPr>
          <w:rFonts w:ascii="Times New Roman" w:hAnsi="Times New Roman" w:cs="Times New Roman"/>
          <w:sz w:val="24"/>
          <w:szCs w:val="24"/>
        </w:rPr>
        <w:t xml:space="preserve">;  </w:t>
      </w:r>
    </w:p>
    <w:p w14:paraId="6BEC86C3" w14:textId="77777777" w:rsidR="00BA3068" w:rsidRPr="006643F7" w:rsidRDefault="00BA3068" w:rsidP="00BA3068">
      <w:pPr>
        <w:pStyle w:val="ListParagraph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 xml:space="preserve">personi i dënuar deri në datën </w:t>
      </w:r>
      <w:r>
        <w:rPr>
          <w:rFonts w:ascii="Times New Roman" w:hAnsi="Times New Roman" w:cs="Times New Roman"/>
          <w:sz w:val="24"/>
          <w:szCs w:val="24"/>
        </w:rPr>
        <w:t xml:space="preserve">31.12.2025 </w:t>
      </w:r>
      <w:r w:rsidRPr="006643F7">
        <w:rPr>
          <w:rFonts w:ascii="Times New Roman" w:hAnsi="Times New Roman" w:cs="Times New Roman"/>
          <w:sz w:val="24"/>
          <w:szCs w:val="24"/>
        </w:rPr>
        <w:t xml:space="preserve">nga gjykatat 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6643F7">
        <w:rPr>
          <w:rFonts w:ascii="Times New Roman" w:hAnsi="Times New Roman" w:cs="Times New Roman"/>
          <w:sz w:val="24"/>
          <w:szCs w:val="24"/>
        </w:rPr>
        <w:t>apelit të juridiksionit të përgjithshëm dhe gjykata e apelit kundër korrupsionit dhe krimit të organizuar;</w:t>
      </w:r>
    </w:p>
    <w:p w14:paraId="6BFAE072" w14:textId="77777777" w:rsidR="00BA3068" w:rsidRPr="006643F7" w:rsidRDefault="00BA3068" w:rsidP="00BA3068">
      <w:pPr>
        <w:pStyle w:val="ListParagraph"/>
        <w:numPr>
          <w:ilvl w:val="0"/>
          <w:numId w:val="14"/>
        </w:numPr>
        <w:spacing w:line="276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 xml:space="preserve">personi i dënuar deri në datën </w:t>
      </w:r>
      <w:r>
        <w:rPr>
          <w:rFonts w:ascii="Times New Roman" w:hAnsi="Times New Roman" w:cs="Times New Roman"/>
          <w:sz w:val="24"/>
          <w:szCs w:val="24"/>
        </w:rPr>
        <w:t xml:space="preserve">31.12.2025 </w:t>
      </w:r>
      <w:r w:rsidRPr="006643F7">
        <w:rPr>
          <w:rFonts w:ascii="Times New Roman" w:hAnsi="Times New Roman" w:cs="Times New Roman"/>
          <w:sz w:val="24"/>
          <w:szCs w:val="24"/>
        </w:rPr>
        <w:t>kur Gjykata e Lartë, ka vendosur prishjen e vendimit të gjykatës së apelit dhe lënien në fuqi të vendimit të gjykatës së shkallës së parë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643F7">
        <w:rPr>
          <w:rFonts w:ascii="Times New Roman" w:hAnsi="Times New Roman" w:cs="Times New Roman"/>
          <w:sz w:val="24"/>
          <w:szCs w:val="24"/>
        </w:rPr>
        <w:t xml:space="preserve"> si dhe personi i dënuar nga Gjykata e Lartë, kur kjo gjykatë ka vendosur ndryshimin e vendimeve të gjykatës së apelit dhe të gjykatës së shkallës së parë, deri në datën </w:t>
      </w:r>
      <w:r>
        <w:rPr>
          <w:rFonts w:ascii="Times New Roman" w:hAnsi="Times New Roman" w:cs="Times New Roman"/>
          <w:sz w:val="24"/>
          <w:szCs w:val="24"/>
        </w:rPr>
        <w:t>31.12.2025.</w:t>
      </w:r>
    </w:p>
    <w:p w14:paraId="12816E20" w14:textId="77777777" w:rsidR="00BA3068" w:rsidRPr="006643F7" w:rsidRDefault="00BA3068" w:rsidP="00BA3068">
      <w:pPr>
        <w:pStyle w:val="ListParagraph"/>
        <w:spacing w:after="0" w:line="276" w:lineRule="auto"/>
        <w:ind w:left="270" w:hanging="270"/>
        <w:contextualSpacing w:val="0"/>
        <w:jc w:val="both"/>
      </w:pPr>
      <w:r w:rsidRPr="006643F7">
        <w:rPr>
          <w:rFonts w:ascii="Times New Roman" w:hAnsi="Times New Roman" w:cs="Times New Roman"/>
          <w:sz w:val="24"/>
          <w:szCs w:val="24"/>
        </w:rPr>
        <w:lastRenderedPageBreak/>
        <w:t xml:space="preserve">2. “Person që i është shmangur drejtësisë” është personi i fshehur, i arratisur ose i ikur, i cili, megjithëse ka dijeni, i shmanget me vullnet </w:t>
      </w:r>
      <w:r>
        <w:rPr>
          <w:rFonts w:ascii="Times New Roman" w:hAnsi="Times New Roman" w:cs="Times New Roman"/>
          <w:sz w:val="24"/>
          <w:szCs w:val="24"/>
        </w:rPr>
        <w:t xml:space="preserve">procedimit penal, </w:t>
      </w:r>
      <w:r w:rsidRPr="006643F7">
        <w:rPr>
          <w:rFonts w:ascii="Times New Roman" w:hAnsi="Times New Roman" w:cs="Times New Roman"/>
          <w:sz w:val="24"/>
          <w:szCs w:val="24"/>
        </w:rPr>
        <w:t>zbatimit të masave të sigurimit ose ekzekutimit të vendimit gjyqësor të formës së prerë të dënimit.</w:t>
      </w:r>
    </w:p>
    <w:p w14:paraId="3BA1F239" w14:textId="77777777" w:rsidR="00422464" w:rsidRPr="00AC1B0A" w:rsidRDefault="00422464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sz w:val="18"/>
          <w:szCs w:val="24"/>
        </w:rPr>
      </w:pPr>
    </w:p>
    <w:p w14:paraId="6D2EA851" w14:textId="4B66A3AD" w:rsidR="003952C7" w:rsidRPr="006643F7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6643F7">
        <w:rPr>
          <w:rFonts w:ascii="Times New Roman" w:hAnsi="Times New Roman" w:cs="Times New Roman"/>
          <w:sz w:val="24"/>
          <w:szCs w:val="24"/>
        </w:rPr>
        <w:t>Neni 3</w:t>
      </w:r>
    </w:p>
    <w:p w14:paraId="6D2EA853" w14:textId="77777777" w:rsidR="003952C7" w:rsidRPr="006643F7" w:rsidRDefault="00BD7E8A" w:rsidP="003939CD">
      <w:pPr>
        <w:spacing w:line="276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3F7">
        <w:rPr>
          <w:rFonts w:ascii="Times New Roman" w:hAnsi="Times New Roman" w:cs="Times New Roman"/>
          <w:b/>
          <w:sz w:val="24"/>
          <w:szCs w:val="24"/>
        </w:rPr>
        <w:t>Kriteret për përfitimin e amnistisë</w:t>
      </w:r>
    </w:p>
    <w:p w14:paraId="2A3AFD2C" w14:textId="2189D577" w:rsidR="00CC4A9D" w:rsidRDefault="00BB4732" w:rsidP="003939CD">
      <w:pPr>
        <w:pStyle w:val="ListParagraph"/>
        <w:spacing w:line="276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74771" w:rsidRPr="006643F7">
        <w:rPr>
          <w:rFonts w:ascii="Times New Roman" w:hAnsi="Times New Roman" w:cs="Times New Roman"/>
          <w:sz w:val="24"/>
          <w:szCs w:val="24"/>
        </w:rPr>
        <w:tab/>
      </w:r>
      <w:r w:rsidR="00632304" w:rsidRPr="006643F7">
        <w:rPr>
          <w:rFonts w:ascii="Times New Roman" w:hAnsi="Times New Roman" w:cs="Times New Roman"/>
          <w:sz w:val="24"/>
          <w:szCs w:val="24"/>
        </w:rPr>
        <w:t>Përjashtohen nga vuajtja e dënimit</w:t>
      </w:r>
      <w:r w:rsidR="00CC4A9D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9D695EE" w14:textId="04374105" w:rsidR="004C04A0" w:rsidRPr="0096498B" w:rsidRDefault="00BD7E8A" w:rsidP="003939CD">
      <w:pPr>
        <w:pStyle w:val="ListParagraph"/>
        <w:numPr>
          <w:ilvl w:val="0"/>
          <w:numId w:val="13"/>
        </w:numPr>
        <w:spacing w:after="0" w:line="276" w:lineRule="auto"/>
        <w:ind w:left="6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6498B">
        <w:rPr>
          <w:rFonts w:ascii="Times New Roman" w:hAnsi="Times New Roman" w:cs="Times New Roman"/>
          <w:sz w:val="24"/>
          <w:szCs w:val="24"/>
        </w:rPr>
        <w:t xml:space="preserve">personat </w:t>
      </w:r>
      <w:r w:rsidR="004F5321">
        <w:rPr>
          <w:rFonts w:ascii="Times New Roman" w:hAnsi="Times New Roman" w:cs="Times New Roman"/>
          <w:sz w:val="24"/>
          <w:szCs w:val="24"/>
        </w:rPr>
        <w:t>burra</w:t>
      </w:r>
      <w:r w:rsidRPr="0096498B">
        <w:rPr>
          <w:rFonts w:ascii="Times New Roman" w:hAnsi="Times New Roman" w:cs="Times New Roman"/>
          <w:sz w:val="24"/>
          <w:szCs w:val="24"/>
        </w:rPr>
        <w:t xml:space="preserve">, dënuar me vendim gjyqësor të formës së prerë, me burgim deri në </w:t>
      </w:r>
      <w:r w:rsidR="00625272" w:rsidRPr="0096498B">
        <w:rPr>
          <w:rFonts w:ascii="Times New Roman" w:hAnsi="Times New Roman" w:cs="Times New Roman"/>
          <w:sz w:val="24"/>
          <w:szCs w:val="24"/>
        </w:rPr>
        <w:t>3</w:t>
      </w:r>
      <w:r w:rsidRPr="0096498B">
        <w:rPr>
          <w:rFonts w:ascii="Times New Roman" w:hAnsi="Times New Roman" w:cs="Times New Roman"/>
          <w:sz w:val="24"/>
          <w:szCs w:val="24"/>
        </w:rPr>
        <w:t xml:space="preserve"> vjet ose çdo</w:t>
      </w:r>
      <w:r w:rsidR="000E2FA6" w:rsidRPr="0096498B">
        <w:rPr>
          <w:rFonts w:ascii="Times New Roman" w:hAnsi="Times New Roman" w:cs="Times New Roman"/>
          <w:sz w:val="24"/>
          <w:szCs w:val="24"/>
        </w:rPr>
        <w:t xml:space="preserve"> </w:t>
      </w:r>
      <w:r w:rsidRPr="0096498B">
        <w:rPr>
          <w:rFonts w:ascii="Times New Roman" w:hAnsi="Times New Roman" w:cs="Times New Roman"/>
          <w:sz w:val="24"/>
          <w:szCs w:val="24"/>
        </w:rPr>
        <w:t xml:space="preserve">lloj dënimi tjetër më të butë, duke përfshirë gjobën ose një nga llojet e alternativave të dënimit me burgim, për dënime të dhëna deri në datën </w:t>
      </w:r>
      <w:r w:rsidR="002A311A">
        <w:rPr>
          <w:rFonts w:ascii="Times New Roman" w:hAnsi="Times New Roman" w:cs="Times New Roman"/>
          <w:sz w:val="24"/>
          <w:szCs w:val="24"/>
        </w:rPr>
        <w:t>31.12.2025</w:t>
      </w:r>
      <w:r w:rsidRPr="0096498B">
        <w:rPr>
          <w:rFonts w:ascii="Times New Roman" w:hAnsi="Times New Roman" w:cs="Times New Roman"/>
          <w:sz w:val="24"/>
          <w:szCs w:val="24"/>
        </w:rPr>
        <w:t xml:space="preserve">, pavarësisht nga koha e mbetur nga dënimi.  </w:t>
      </w:r>
    </w:p>
    <w:p w14:paraId="6288CC5B" w14:textId="1F176B47" w:rsidR="004C04A0" w:rsidRPr="0096498B" w:rsidRDefault="00BD7E8A" w:rsidP="003939CD">
      <w:pPr>
        <w:pStyle w:val="ListParagraph"/>
        <w:numPr>
          <w:ilvl w:val="0"/>
          <w:numId w:val="13"/>
        </w:numPr>
        <w:spacing w:after="0" w:line="276" w:lineRule="auto"/>
        <w:ind w:left="630"/>
        <w:jc w:val="both"/>
        <w:rPr>
          <w:rFonts w:ascii="Times New Roman" w:hAnsi="Times New Roman" w:cs="Times New Roman"/>
          <w:sz w:val="24"/>
          <w:szCs w:val="24"/>
        </w:rPr>
      </w:pPr>
      <w:r w:rsidRPr="0096498B">
        <w:rPr>
          <w:rFonts w:ascii="Times New Roman" w:hAnsi="Times New Roman" w:cs="Times New Roman"/>
          <w:sz w:val="24"/>
          <w:szCs w:val="24"/>
        </w:rPr>
        <w:t xml:space="preserve">personat </w:t>
      </w:r>
      <w:r w:rsidR="004F5321">
        <w:rPr>
          <w:rFonts w:ascii="Times New Roman" w:hAnsi="Times New Roman" w:cs="Times New Roman"/>
          <w:sz w:val="24"/>
          <w:szCs w:val="24"/>
        </w:rPr>
        <w:t>gra</w:t>
      </w:r>
      <w:r w:rsidRPr="0096498B">
        <w:rPr>
          <w:rFonts w:ascii="Times New Roman" w:hAnsi="Times New Roman" w:cs="Times New Roman"/>
          <w:sz w:val="24"/>
          <w:szCs w:val="24"/>
        </w:rPr>
        <w:t xml:space="preserve">, dënuar me vendim gjyqësor të formës së prerë, me burgim deri në </w:t>
      </w:r>
      <w:r w:rsidR="00625272" w:rsidRPr="0096498B">
        <w:rPr>
          <w:rFonts w:ascii="Times New Roman" w:hAnsi="Times New Roman" w:cs="Times New Roman"/>
          <w:sz w:val="24"/>
          <w:szCs w:val="24"/>
        </w:rPr>
        <w:t>4</w:t>
      </w:r>
      <w:r w:rsidRPr="0096498B">
        <w:rPr>
          <w:rFonts w:ascii="Times New Roman" w:hAnsi="Times New Roman" w:cs="Times New Roman"/>
          <w:sz w:val="24"/>
          <w:szCs w:val="24"/>
        </w:rPr>
        <w:t xml:space="preserve"> vjet ose çdo</w:t>
      </w:r>
      <w:r w:rsidR="000E2FA6" w:rsidRPr="0096498B">
        <w:rPr>
          <w:rFonts w:ascii="Times New Roman" w:hAnsi="Times New Roman" w:cs="Times New Roman"/>
          <w:sz w:val="24"/>
          <w:szCs w:val="24"/>
        </w:rPr>
        <w:t xml:space="preserve"> </w:t>
      </w:r>
      <w:r w:rsidRPr="0096498B">
        <w:rPr>
          <w:rFonts w:ascii="Times New Roman" w:hAnsi="Times New Roman" w:cs="Times New Roman"/>
          <w:sz w:val="24"/>
          <w:szCs w:val="24"/>
        </w:rPr>
        <w:t xml:space="preserve">lloj dënimi tjetër më të butë, duke përfshirë gjobën ose një nga llojet e alternativave të dënimit me burgim, për dënime të dhëna deri në datën </w:t>
      </w:r>
      <w:r w:rsidR="002A311A">
        <w:rPr>
          <w:rFonts w:ascii="Times New Roman" w:hAnsi="Times New Roman" w:cs="Times New Roman"/>
          <w:sz w:val="24"/>
          <w:szCs w:val="24"/>
        </w:rPr>
        <w:t>31.12.2025</w:t>
      </w:r>
      <w:r w:rsidRPr="0096498B">
        <w:rPr>
          <w:rFonts w:ascii="Times New Roman" w:hAnsi="Times New Roman" w:cs="Times New Roman"/>
          <w:sz w:val="24"/>
          <w:szCs w:val="24"/>
        </w:rPr>
        <w:t xml:space="preserve">, pavarësisht nga koha e mbetur nga dënimi. </w:t>
      </w:r>
    </w:p>
    <w:p w14:paraId="2DA4CB7F" w14:textId="578EE7C6" w:rsidR="004C04A0" w:rsidRPr="0096498B" w:rsidRDefault="00BD7E8A" w:rsidP="003939CD">
      <w:pPr>
        <w:pStyle w:val="ListParagraph"/>
        <w:numPr>
          <w:ilvl w:val="0"/>
          <w:numId w:val="13"/>
        </w:numPr>
        <w:spacing w:after="0" w:line="276" w:lineRule="auto"/>
        <w:ind w:left="630"/>
        <w:jc w:val="both"/>
        <w:rPr>
          <w:rFonts w:ascii="Times New Roman" w:hAnsi="Times New Roman" w:cs="Times New Roman"/>
          <w:sz w:val="24"/>
          <w:szCs w:val="24"/>
        </w:rPr>
      </w:pPr>
      <w:r w:rsidRPr="0096498B">
        <w:rPr>
          <w:rFonts w:ascii="Times New Roman" w:hAnsi="Times New Roman" w:cs="Times New Roman"/>
          <w:sz w:val="24"/>
          <w:szCs w:val="24"/>
        </w:rPr>
        <w:t xml:space="preserve">personat </w:t>
      </w:r>
      <w:r w:rsidR="004F5321">
        <w:rPr>
          <w:rFonts w:ascii="Times New Roman" w:hAnsi="Times New Roman" w:cs="Times New Roman"/>
          <w:sz w:val="24"/>
          <w:szCs w:val="24"/>
        </w:rPr>
        <w:t>burra</w:t>
      </w:r>
      <w:r w:rsidRPr="0096498B">
        <w:rPr>
          <w:rFonts w:ascii="Times New Roman" w:hAnsi="Times New Roman" w:cs="Times New Roman"/>
          <w:sz w:val="24"/>
          <w:szCs w:val="24"/>
        </w:rPr>
        <w:t xml:space="preserve">, dënuar me burgim, të cilëve, deri në datën e hyrjes në fuqi të këtij ligji, u ka mbetur pa vuajtur nga ky dënim deri në </w:t>
      </w:r>
      <w:r w:rsidR="00625272" w:rsidRPr="0096498B">
        <w:rPr>
          <w:rFonts w:ascii="Times New Roman" w:hAnsi="Times New Roman" w:cs="Times New Roman"/>
          <w:sz w:val="24"/>
          <w:szCs w:val="24"/>
        </w:rPr>
        <w:t>3</w:t>
      </w:r>
      <w:r w:rsidRPr="0096498B">
        <w:rPr>
          <w:rFonts w:ascii="Times New Roman" w:hAnsi="Times New Roman" w:cs="Times New Roman"/>
          <w:sz w:val="24"/>
          <w:szCs w:val="24"/>
        </w:rPr>
        <w:t xml:space="preserve"> vjet.  </w:t>
      </w:r>
    </w:p>
    <w:p w14:paraId="6D2EA858" w14:textId="38FD6F01" w:rsidR="003952C7" w:rsidRPr="003939CD" w:rsidRDefault="00075EAD" w:rsidP="003939CD">
      <w:pPr>
        <w:spacing w:after="0" w:line="276" w:lineRule="auto"/>
        <w:ind w:left="630" w:hanging="360"/>
        <w:jc w:val="both"/>
        <w:rPr>
          <w:rFonts w:ascii="Times New Roman" w:hAnsi="Times New Roman" w:cs="Times New Roman"/>
          <w:sz w:val="24"/>
          <w:szCs w:val="24"/>
        </w:rPr>
      </w:pPr>
      <w:r w:rsidRPr="003939CD">
        <w:rPr>
          <w:rFonts w:ascii="Times New Roman" w:hAnsi="Times New Roman" w:cs="Times New Roman"/>
          <w:sz w:val="24"/>
          <w:szCs w:val="24"/>
        </w:rPr>
        <w:t>ç)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personat </w:t>
      </w:r>
      <w:r w:rsidR="004F5321">
        <w:rPr>
          <w:rFonts w:ascii="Times New Roman" w:hAnsi="Times New Roman" w:cs="Times New Roman"/>
          <w:sz w:val="24"/>
          <w:szCs w:val="24"/>
        </w:rPr>
        <w:t>gra</w:t>
      </w:r>
      <w:r w:rsidR="00BD7E8A" w:rsidRPr="003939CD">
        <w:rPr>
          <w:rFonts w:ascii="Times New Roman" w:hAnsi="Times New Roman" w:cs="Times New Roman"/>
          <w:sz w:val="24"/>
          <w:szCs w:val="24"/>
        </w:rPr>
        <w:t>, dënuar me burgim, të cil</w:t>
      </w:r>
      <w:r w:rsidR="00F80287" w:rsidRPr="003939CD">
        <w:rPr>
          <w:rFonts w:ascii="Times New Roman" w:hAnsi="Times New Roman" w:cs="Times New Roman"/>
          <w:sz w:val="24"/>
          <w:szCs w:val="24"/>
        </w:rPr>
        <w:t>a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ve, deri në datën e hyrjes në fuqi të këtij ligji, u ka mbetur pa vuajtur nga ky dënim deri në </w:t>
      </w:r>
      <w:r w:rsidR="00625272" w:rsidRPr="003939CD">
        <w:rPr>
          <w:rFonts w:ascii="Times New Roman" w:hAnsi="Times New Roman" w:cs="Times New Roman"/>
          <w:sz w:val="24"/>
          <w:szCs w:val="24"/>
        </w:rPr>
        <w:t>4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 vjet.  </w:t>
      </w:r>
    </w:p>
    <w:p w14:paraId="71AA124C" w14:textId="46E33B7C" w:rsidR="00F553EE" w:rsidRDefault="00F553EE" w:rsidP="00075EAD">
      <w:pPr>
        <w:pStyle w:val="ListParagraph"/>
        <w:numPr>
          <w:ilvl w:val="0"/>
          <w:numId w:val="13"/>
        </w:numPr>
        <w:spacing w:after="0" w:line="276" w:lineRule="auto"/>
        <w:ind w:left="630"/>
        <w:jc w:val="both"/>
        <w:rPr>
          <w:rFonts w:ascii="Times New Roman" w:hAnsi="Times New Roman" w:cs="Times New Roman"/>
          <w:sz w:val="24"/>
          <w:szCs w:val="24"/>
        </w:rPr>
      </w:pPr>
      <w:r w:rsidRPr="00FC6FFF">
        <w:rPr>
          <w:rFonts w:ascii="Times New Roman" w:hAnsi="Times New Roman" w:cs="Times New Roman"/>
          <w:sz w:val="24"/>
          <w:szCs w:val="24"/>
        </w:rPr>
        <w:t xml:space="preserve">personat e dënuar </w:t>
      </w:r>
      <w:r w:rsidR="004F5321">
        <w:rPr>
          <w:rFonts w:ascii="Times New Roman" w:hAnsi="Times New Roman" w:cs="Times New Roman"/>
          <w:sz w:val="24"/>
          <w:szCs w:val="24"/>
        </w:rPr>
        <w:t>burra</w:t>
      </w:r>
      <w:r w:rsidRPr="00FC6FFF">
        <w:rPr>
          <w:rFonts w:ascii="Times New Roman" w:hAnsi="Times New Roman" w:cs="Times New Roman"/>
          <w:sz w:val="24"/>
          <w:szCs w:val="24"/>
        </w:rPr>
        <w:t xml:space="preserve">, të cilët, në datën e hyrjes në fuqi të këtij ligji, janë baras ose mbi moshën 60 vjeç.  </w:t>
      </w:r>
    </w:p>
    <w:p w14:paraId="60584E76" w14:textId="7661DAB1" w:rsidR="004C04A0" w:rsidRPr="003939CD" w:rsidRDefault="00F553EE" w:rsidP="003939CD">
      <w:pPr>
        <w:spacing w:after="0" w:line="276" w:lineRule="auto"/>
        <w:ind w:left="630" w:hanging="6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939CD">
        <w:rPr>
          <w:rFonts w:ascii="Times New Roman" w:hAnsi="Times New Roman" w:cs="Times New Roman"/>
          <w:sz w:val="24"/>
          <w:szCs w:val="24"/>
        </w:rPr>
        <w:t>dh)</w:t>
      </w:r>
      <w:r>
        <w:rPr>
          <w:rFonts w:ascii="Times New Roman" w:hAnsi="Times New Roman" w:cs="Times New Roman"/>
          <w:sz w:val="24"/>
          <w:szCs w:val="24"/>
        </w:rPr>
        <w:tab/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personat e dënuar </w:t>
      </w:r>
      <w:r w:rsidR="004F5321">
        <w:rPr>
          <w:rFonts w:ascii="Times New Roman" w:hAnsi="Times New Roman" w:cs="Times New Roman"/>
          <w:sz w:val="24"/>
          <w:szCs w:val="24"/>
        </w:rPr>
        <w:t>gra</w:t>
      </w:r>
      <w:r w:rsidR="00BD7E8A" w:rsidRPr="003939CD">
        <w:rPr>
          <w:rFonts w:ascii="Times New Roman" w:hAnsi="Times New Roman" w:cs="Times New Roman"/>
          <w:sz w:val="24"/>
          <w:szCs w:val="24"/>
        </w:rPr>
        <w:t xml:space="preserve">, të cilat, në datën e hyrjes në fuqi të këtij ligji, janë baras ose mbi moshën 50 vjeç. </w:t>
      </w:r>
    </w:p>
    <w:p w14:paraId="6D2EA85B" w14:textId="5D5A3F70" w:rsidR="003952C7" w:rsidRDefault="00BD7E8A" w:rsidP="003939CD">
      <w:pPr>
        <w:pStyle w:val="ListParagraph"/>
        <w:numPr>
          <w:ilvl w:val="0"/>
          <w:numId w:val="13"/>
        </w:numPr>
        <w:spacing w:after="0" w:line="276" w:lineRule="auto"/>
        <w:ind w:left="630"/>
        <w:jc w:val="both"/>
        <w:rPr>
          <w:rFonts w:ascii="Times New Roman" w:hAnsi="Times New Roman" w:cs="Times New Roman"/>
          <w:sz w:val="24"/>
          <w:szCs w:val="24"/>
        </w:rPr>
      </w:pPr>
      <w:r w:rsidRPr="0096498B">
        <w:rPr>
          <w:rFonts w:ascii="Times New Roman" w:hAnsi="Times New Roman" w:cs="Times New Roman"/>
          <w:sz w:val="24"/>
          <w:szCs w:val="24"/>
        </w:rPr>
        <w:t xml:space="preserve">personat e dënuar me burgim, të cilët, në kohën e kryerjes së veprës penale, kanë qenë baras ose nën moshën 18 vjeç. </w:t>
      </w:r>
    </w:p>
    <w:p w14:paraId="6A40A4EB" w14:textId="77777777" w:rsidR="00BB4732" w:rsidRDefault="00BB4732" w:rsidP="00BB4732">
      <w:pPr>
        <w:pStyle w:val="ListParagraph"/>
        <w:spacing w:after="0" w:line="276" w:lineRule="auto"/>
        <w:ind w:left="630"/>
        <w:jc w:val="both"/>
        <w:rPr>
          <w:rFonts w:ascii="Times New Roman" w:hAnsi="Times New Roman" w:cs="Times New Roman"/>
          <w:sz w:val="24"/>
          <w:szCs w:val="24"/>
        </w:rPr>
      </w:pPr>
    </w:p>
    <w:p w14:paraId="4761D3F7" w14:textId="393BE060" w:rsidR="00BB4732" w:rsidRPr="00BB4732" w:rsidRDefault="00BB4732" w:rsidP="00BB473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BB4732">
        <w:rPr>
          <w:rFonts w:ascii="Times New Roman" w:hAnsi="Times New Roman" w:cs="Times New Roman"/>
          <w:sz w:val="24"/>
          <w:szCs w:val="24"/>
        </w:rPr>
        <w:t>Nuk përjashtohen nga vuajtja e dënimit personat, të cilët i janë shmangur drejtësisë, sipas përcaktimit të pikës 2, të nenit 2, të këtij ligji.</w:t>
      </w:r>
    </w:p>
    <w:p w14:paraId="03D6092D" w14:textId="438B677A" w:rsidR="00D226AE" w:rsidRDefault="00D226AE" w:rsidP="00D226AE">
      <w:pPr>
        <w:pStyle w:val="ListParagraph"/>
        <w:spacing w:after="0" w:line="276" w:lineRule="auto"/>
        <w:ind w:left="6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0D8990" w14:textId="4134FBAB" w:rsidR="00BB4732" w:rsidRDefault="00BB4732" w:rsidP="00D226AE">
      <w:pPr>
        <w:pStyle w:val="ListParagraph"/>
        <w:spacing w:after="0" w:line="276" w:lineRule="auto"/>
        <w:ind w:left="6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A7AA76" w14:textId="77777777" w:rsidR="00BB4732" w:rsidRPr="00160E06" w:rsidRDefault="00BB4732" w:rsidP="00D226AE">
      <w:pPr>
        <w:pStyle w:val="ListParagraph"/>
        <w:spacing w:after="0" w:line="276" w:lineRule="auto"/>
        <w:ind w:left="6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2EA85E" w14:textId="77777777" w:rsidR="003952C7" w:rsidRPr="004F498C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Neni 4</w:t>
      </w:r>
    </w:p>
    <w:p w14:paraId="6D2EA860" w14:textId="77777777" w:rsidR="003952C7" w:rsidRPr="004F498C" w:rsidRDefault="00BD7E8A" w:rsidP="003939CD">
      <w:pPr>
        <w:spacing w:line="276" w:lineRule="auto"/>
        <w:ind w:firstLine="28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Kriteri ndalues për përfitimin e amnistisë</w:t>
      </w:r>
    </w:p>
    <w:p w14:paraId="6D2EA862" w14:textId="55561EBE" w:rsidR="003952C7" w:rsidRPr="004F498C" w:rsidRDefault="00474771" w:rsidP="003939CD">
      <w:pPr>
        <w:pStyle w:val="ListParagraph"/>
        <w:spacing w:after="0" w:line="276" w:lineRule="auto"/>
        <w:ind w:left="270" w:hanging="27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F553E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Pavarësisht nga parashikimet e </w:t>
      </w:r>
      <w:r w:rsidR="0063101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shkronjave </w:t>
      </w:r>
      <w:r w:rsidR="00F80287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63101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F80287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63101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80287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63101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F80287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63101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dhe </w:t>
      </w:r>
      <w:r w:rsidR="00F80287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F553EE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F80287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F553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3101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të </w:t>
      </w:r>
      <w:r w:rsidR="008447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pikës 1, të </w:t>
      </w:r>
      <w:r w:rsidR="0063101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nenit 3, të këtij ligji,</w:t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nuk </w:t>
      </w:r>
      <w:r w:rsidR="00632304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përjashtohen nga vuajtja e dënimit</w:t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personat e dënuar</w:t>
      </w:r>
      <w:r w:rsidR="00E95133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për:  </w:t>
      </w:r>
    </w:p>
    <w:p w14:paraId="6D2EA863" w14:textId="23D4DE88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217896350"/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kundër njerëzimit, të parashikuara në nenet 73, 74, 74/a </w:t>
      </w:r>
      <w:r w:rsidR="00462298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75 të Kodit Penal;  </w:t>
      </w:r>
    </w:p>
    <w:p w14:paraId="6D2EA864" w14:textId="44BB007A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kundër jetës, të kryera me dashje, të parashikuara në nenet 76, 77, 78, 78/a, 79, 79/a, 79/b, 79/c, </w:t>
      </w:r>
      <w:r w:rsidR="002C4369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80,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81, 82, 83, 83/a, 83/b </w:t>
      </w:r>
      <w:r w:rsidR="00462298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r w:rsidR="00462298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84/a të Kodit Penal, si dhe në nenin 77 të Kodit Penal Ushtarak; </w:t>
      </w:r>
    </w:p>
    <w:p w14:paraId="6D2EA865" w14:textId="18082A2D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vepra penale të kryera me dashje kundër shëndetit, të parashikuara në nenet 86, 87, 88, 89/a, </w:t>
      </w:r>
      <w:r w:rsidR="00CF24B3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93,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96 </w:t>
      </w:r>
      <w:r w:rsidR="00462298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r w:rsidR="00462298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99 të Kodit Penal;  </w:t>
      </w:r>
    </w:p>
    <w:p w14:paraId="6D2EA866" w14:textId="0C46BDB8" w:rsidR="003952C7" w:rsidRPr="003939CD" w:rsidRDefault="00F553EE" w:rsidP="003939CD">
      <w:pPr>
        <w:spacing w:after="0" w:line="276" w:lineRule="auto"/>
        <w:ind w:left="630"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ç)</w:t>
      </w:r>
      <w:r w:rsidR="00CE35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seksuale, të parashikuara në nenet 100, 101, 102, 102/a, 103, 104, 105, 106, 107/a, 108 dhe 108/a të Kodit Penal;  </w:t>
      </w:r>
    </w:p>
    <w:p w14:paraId="6D2EA867" w14:textId="51D61E1C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lirisë së personit, të parashikuara në nen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et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109, </w:t>
      </w:r>
      <w:r w:rsidR="00383FF4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109/a,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109/b, 109/c, në paragrafin e dytë të nenit 110, në nenet 110/a, 110/b, 110/c dhe 111 të Kodit Penal;  </w:t>
      </w:r>
    </w:p>
    <w:p w14:paraId="6D2EA868" w14:textId="2F360FAB" w:rsidR="003952C7" w:rsidRPr="003939CD" w:rsidRDefault="00CF208F" w:rsidP="003939CD">
      <w:pPr>
        <w:spacing w:after="0" w:line="276" w:lineRule="auto"/>
        <w:ind w:left="630" w:hanging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CE3583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dh)</w:t>
      </w:r>
      <w:r w:rsidR="00CE35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moralit dhe dinjitetit, të parashikuara në nenin 114, në paragrafët e dytë dhe të tretë të nenit 117, në nenet 119, 120, 121</w:t>
      </w:r>
      <w:r w:rsidR="00462298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83FF4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121/a 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të Kodit Penal;  </w:t>
      </w:r>
    </w:p>
    <w:p w14:paraId="6D2EA869" w14:textId="58281C3D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vepra penale kundër fëmijëve, martesës dhe familjes, të parashikuara në paragrafin e dytë të nenit 124, </w:t>
      </w:r>
      <w:r w:rsidR="00383FF4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nenin 124/a,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në paragrafët e dytë e të tretë të nenit 124/b, në nenet 128/a,</w:t>
      </w:r>
      <w:r w:rsidR="004622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128/b, 129 </w:t>
      </w:r>
      <w:r w:rsidR="00462298">
        <w:rPr>
          <w:rFonts w:ascii="Times New Roman" w:hAnsi="Times New Roman" w:cs="Times New Roman"/>
          <w:color w:val="000000" w:themeColor="text1"/>
          <w:sz w:val="24"/>
          <w:szCs w:val="24"/>
        </w:rPr>
        <w:t>dhe</w:t>
      </w:r>
      <w:r w:rsidR="00462298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130/a të Kodit Penal;  </w:t>
      </w:r>
    </w:p>
    <w:p w14:paraId="6D2EA86B" w14:textId="15D03491" w:rsidR="003952C7" w:rsidRPr="003939CD" w:rsidRDefault="00CE3583" w:rsidP="003939CD">
      <w:pPr>
        <w:spacing w:after="0" w:line="276" w:lineRule="auto"/>
        <w:ind w:left="630"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pasurisë dhe në sferën ekonomike, të parashikuara në</w:t>
      </w:r>
      <w:r w:rsidR="003C34C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paragrafin e tretë të nenit 134, në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nenet 135</w:t>
      </w:r>
      <w:r w:rsidR="003C34C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136, në paragrafin e dytë të nenit 137/a, në paragrafin e dytë të nenit 138, në nenet 138/a, 139, 140, 141, 141/a, në nenet 143/a, 143/b, 144/a, 151, 152,</w:t>
      </w:r>
      <w:r w:rsidR="0099500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153, 154, 154/a, në paragrafin e dytë dhe të tretë të nenit 155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, në paragrafin e dytë të nenit 159,</w:t>
      </w:r>
      <w:r w:rsidR="003B7AA6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paragrafin e dytë të nenit 160,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nenet 164/a, 164/b, 175, në paragrafët e dytë dhe të tretë të nenit 180 </w:t>
      </w:r>
      <w:r w:rsidR="00462298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dh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në nenin 181/a të Kodit Penal, si dhe në paragrafët </w:t>
      </w:r>
      <w:r w:rsidR="00477DC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e dytë dhe të tretë të nenit 59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Kodit Penal Ushtarak;   </w:t>
      </w:r>
    </w:p>
    <w:p w14:paraId="6D2EA86C" w14:textId="380FD975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falsifikimit të dokumenteve, të parashikuara në</w:t>
      </w:r>
      <w:r w:rsidR="00DA00F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paragrafin e dytë të nenit 186/a, në paragrafin e dytë të nenit 187, në </w:t>
      </w:r>
      <w:r w:rsidR="00CB7B5C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paragrafin e </w:t>
      </w:r>
      <w:r w:rsidR="004809B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dyt</w:t>
      </w:r>
      <w:r w:rsidR="0014348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4809B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r w:rsidR="004809B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nen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it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188,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nenet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7B5C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190,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191,</w:t>
      </w:r>
      <w:r w:rsidR="00CB7B5C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192</w:t>
      </w:r>
      <w:r w:rsidR="004622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paragrafin e dytë të nenit 192/b të Kodit Penal;  </w:t>
      </w:r>
    </w:p>
    <w:p w14:paraId="6D2EA86E" w14:textId="6F6577C8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veprat penale që cenojnë regjimin juridik të tokës dhe të ndërtimeve, të parashikuara në paragrafët të tretë </w:t>
      </w:r>
      <w:r w:rsidR="00DA00F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dhe t</w:t>
      </w:r>
      <w:r w:rsidR="0014348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A00F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kat</w:t>
      </w:r>
      <w:r w:rsidR="0014348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A00F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rt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të nenit 199/a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nenin</w:t>
      </w:r>
      <w:r w:rsidR="00A26CDB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199/b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Kodit Penal;</w:t>
      </w:r>
    </w:p>
    <w:p w14:paraId="6D2EA86F" w14:textId="5F5C45BB" w:rsidR="003952C7" w:rsidRPr="003939CD" w:rsidRDefault="00CF208F" w:rsidP="003939CD">
      <w:pPr>
        <w:spacing w:after="0" w:line="276" w:lineRule="auto"/>
        <w:ind w:left="630" w:hanging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CE3583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gj)</w:t>
      </w:r>
      <w:r w:rsidR="00CE35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mjedisit, të parashikuara në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3F7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dytë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3F7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tretë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3F7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katërt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3F7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pestë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nen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it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201,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nenet 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201/a, 201/b, 201/c, 201/ç,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202,</w:t>
      </w:r>
      <w:r w:rsidR="00A26CDB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202/b,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203, 206/a</w:t>
      </w:r>
      <w:r w:rsidR="00B76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206/b të Kodit Penal;  </w:t>
      </w:r>
    </w:p>
    <w:p w14:paraId="6D2EA870" w14:textId="71EBF604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kundër pavarësisë dhe rendit kushtetues, të parashikuara në nenet 208, 209, 210, 211, 212, 213, 214, 215, 216, 217, 218, 219, 220, 221, 222, 223, 224 </w:t>
      </w:r>
      <w:r w:rsidR="00B76327">
        <w:rPr>
          <w:rFonts w:ascii="Times New Roman" w:hAnsi="Times New Roman" w:cs="Times New Roman"/>
          <w:color w:val="000000" w:themeColor="text1"/>
          <w:sz w:val="24"/>
          <w:szCs w:val="24"/>
        </w:rPr>
        <w:t>dh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225 të Kodit Penal; </w:t>
      </w:r>
    </w:p>
    <w:p w14:paraId="6D2EA871" w14:textId="0449E48D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që cenojnë marrëdhëniet me shtetet e tjera, të parashikuara në nenet 226 </w:t>
      </w:r>
      <w:r w:rsidR="00B76327">
        <w:rPr>
          <w:rFonts w:ascii="Times New Roman" w:hAnsi="Times New Roman" w:cs="Times New Roman"/>
          <w:color w:val="000000" w:themeColor="text1"/>
          <w:sz w:val="24"/>
          <w:szCs w:val="24"/>
        </w:rPr>
        <w:t>dh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228 të Kodit Penal;  </w:t>
      </w:r>
    </w:p>
    <w:p w14:paraId="6D2EA872" w14:textId="6B8E6E2C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39983635"/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vepra me qëllime terroriste, të parashikuara në nenet 230, 230/a, 230/b, 230/c, 230/ç,</w:t>
      </w:r>
      <w:r w:rsidR="00B76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231, 232, 232/a, 232/b, 233, 234, 234/a dhe 234/b të Kodit Penal; </w:t>
      </w:r>
      <w:bookmarkEnd w:id="1"/>
    </w:p>
    <w:p w14:paraId="6D2EA873" w14:textId="18D5FFDC" w:rsidR="003952C7" w:rsidRPr="003A66E1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krime kundër autoritetit të shtetit, të parashikuara në nenet 237, 238, 243, 244, 244/a, 245,</w:t>
      </w:r>
      <w:r w:rsidR="002E178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0870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="00AA08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B7632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A08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0870">
        <w:rPr>
          <w:rFonts w:ascii="Times New Roman" w:hAnsi="Times New Roman" w:cs="Times New Roman"/>
          <w:color w:val="000000" w:themeColor="text1"/>
          <w:sz w:val="24"/>
          <w:szCs w:val="24"/>
        </w:rPr>
        <w:t>kat</w:t>
      </w:r>
      <w:r w:rsidR="00B7632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A08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rt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A08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245/1,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A08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178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paragrafin e dyt</w:t>
      </w:r>
      <w:r w:rsidR="006643F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E178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3F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të </w:t>
      </w:r>
      <w:r w:rsidR="002E178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nenit 247,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nenet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248, 248/a, 250,</w:t>
      </w:r>
      <w:r w:rsidR="002E1781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252, 253,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53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257,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257/a, 258, 259, 259/a, 260, 265, 265/a, 265/b, 265/c, 266, 267,</w:t>
      </w:r>
      <w:r w:rsidR="00D278EA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268,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270,</w:t>
      </w:r>
      <w:r w:rsidR="00D278EA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271,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paragrafët e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parë, të dytë,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gjashtë</w:t>
      </w:r>
      <w:r w:rsidR="00D278EA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, 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278EA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shtat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278EA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dhe të </w:t>
      </w:r>
      <w:r w:rsidR="00D278EA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tet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278EA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të nenit 278, në nen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et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278/a, </w:t>
      </w:r>
      <w:r w:rsidR="00D278EA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278/b </w:t>
      </w:r>
      <w:r w:rsidR="00AD0DD3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, n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D0DD3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paragrafin e dyt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D0DD3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</w:t>
      </w:r>
      <w:r w:rsidR="00AD0DD3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28</w:t>
      </w:r>
      <w:r w:rsidR="00FD3594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AD0DD3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në paragrafin e dytë të nenit 282, në nen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et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282/a,</w:t>
      </w:r>
      <w:r w:rsidR="00AD0DD3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282/b</w:t>
      </w:r>
      <w:r w:rsidR="00BB123C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, 282/c</w:t>
      </w:r>
      <w:r w:rsidR="0014348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348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283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, 283/a,</w:t>
      </w:r>
      <w:r w:rsidR="00785F88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284, 284/a, 284/c, 284/ç,</w:t>
      </w:r>
      <w:r w:rsidR="00C543A5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284/d,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285, 286, 287, 287/a, 287/b, 288, 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288/a, 288/b, 288/c, 288/ç,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paragrafin e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të nenit 289, në paragrafët e dytë, të tretë</w:t>
      </w:r>
      <w:r w:rsidR="00E56E05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të katërt të nenit 290,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paragrafin e dyt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292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nenet 293/a, 293/b, 293/c,</w:t>
      </w:r>
      <w:r w:rsidR="004809B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293/ç,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294, </w:t>
      </w:r>
      <w:r w:rsidR="00DE768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295,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në paragrafët e parë, të tretë,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kat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rt,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pestë dhe të gjashtë të nenit 295/a, në 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paragraf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in e</w:t>
      </w:r>
      <w:r w:rsidR="00B0308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kat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pes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298,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3B2D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nenin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299 të Kodit Penal, </w:t>
      </w:r>
      <w:r w:rsidR="001850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dhe në nenin 70 të Kodit Penal Ushtarak; </w:t>
      </w:r>
    </w:p>
    <w:p w14:paraId="6D2EA874" w14:textId="74ED12E7" w:rsidR="003952C7" w:rsidRPr="00444BA7" w:rsidRDefault="00BD7E8A" w:rsidP="003939CD">
      <w:pPr>
        <w:pStyle w:val="ListParagraph"/>
        <w:numPr>
          <w:ilvl w:val="0"/>
          <w:numId w:val="18"/>
        </w:numPr>
        <w:spacing w:after="0" w:line="276" w:lineRule="auto"/>
        <w:ind w:left="630"/>
        <w:jc w:val="both"/>
        <w:rPr>
          <w:rFonts w:ascii="Times New Roman" w:hAnsi="Times New Roman" w:cs="Times New Roman"/>
          <w:sz w:val="24"/>
          <w:szCs w:val="24"/>
        </w:rPr>
      </w:pP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drejtësisë, të parashikuara në nen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et</w:t>
      </w:r>
      <w:r w:rsidR="007141DE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302,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303</w:t>
      </w:r>
      <w:r w:rsidR="00E56E05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721C7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311,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312, 312/a, </w:t>
      </w:r>
      <w:r w:rsidR="00913BDF"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313, </w:t>
      </w:r>
      <w:r w:rsidRPr="003A66E1">
        <w:rPr>
          <w:rFonts w:ascii="Times New Roman" w:hAnsi="Times New Roman" w:cs="Times New Roman"/>
          <w:color w:val="000000" w:themeColor="text1"/>
          <w:sz w:val="24"/>
          <w:szCs w:val="24"/>
        </w:rPr>
        <w:t>313/a, 313/b, 31</w:t>
      </w:r>
      <w:r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4, 316,</w:t>
      </w:r>
      <w:r w:rsidR="00913BDF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317,</w:t>
      </w:r>
      <w:r w:rsidR="003B41BE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</w:t>
      </w:r>
      <w:r w:rsidR="003B41BE" w:rsidRPr="00444BA7">
        <w:rPr>
          <w:rFonts w:ascii="Times New Roman" w:hAnsi="Times New Roman" w:cs="Times New Roman"/>
          <w:sz w:val="24"/>
          <w:szCs w:val="24"/>
        </w:rPr>
        <w:t xml:space="preserve">18, </w:t>
      </w:r>
      <w:r w:rsidRPr="00444BA7">
        <w:rPr>
          <w:rFonts w:ascii="Times New Roman" w:hAnsi="Times New Roman" w:cs="Times New Roman"/>
          <w:sz w:val="24"/>
          <w:szCs w:val="24"/>
        </w:rPr>
        <w:t xml:space="preserve">319, 319/a, 319/b, 319/c, 319/ç, 319/d, 319/dh, 319/e, </w:t>
      </w:r>
      <w:r w:rsidR="001850F4" w:rsidRPr="00444BA7">
        <w:rPr>
          <w:rFonts w:ascii="Times New Roman" w:hAnsi="Times New Roman" w:cs="Times New Roman"/>
          <w:sz w:val="24"/>
          <w:szCs w:val="24"/>
        </w:rPr>
        <w:lastRenderedPageBreak/>
        <w:t>n</w:t>
      </w:r>
      <w:r w:rsidR="0047649F" w:rsidRPr="00444BA7">
        <w:rPr>
          <w:rFonts w:ascii="Times New Roman" w:hAnsi="Times New Roman" w:cs="Times New Roman"/>
          <w:sz w:val="24"/>
          <w:szCs w:val="24"/>
        </w:rPr>
        <w:t>ë</w:t>
      </w:r>
      <w:r w:rsidR="001850F4" w:rsidRPr="00444BA7">
        <w:rPr>
          <w:rFonts w:ascii="Times New Roman" w:hAnsi="Times New Roman" w:cs="Times New Roman"/>
          <w:sz w:val="24"/>
          <w:szCs w:val="24"/>
        </w:rPr>
        <w:t xml:space="preserve"> </w:t>
      </w:r>
      <w:r w:rsidR="00B0308E" w:rsidRPr="00444BA7">
        <w:rPr>
          <w:rFonts w:ascii="Times New Roman" w:hAnsi="Times New Roman" w:cs="Times New Roman"/>
          <w:sz w:val="24"/>
          <w:szCs w:val="24"/>
        </w:rPr>
        <w:t>paragrafi</w:t>
      </w:r>
      <w:r w:rsidR="001850F4" w:rsidRPr="00444BA7">
        <w:rPr>
          <w:rFonts w:ascii="Times New Roman" w:hAnsi="Times New Roman" w:cs="Times New Roman"/>
          <w:sz w:val="24"/>
          <w:szCs w:val="24"/>
        </w:rPr>
        <w:t>n e</w:t>
      </w:r>
      <w:r w:rsidR="00B0308E" w:rsidRPr="00444BA7">
        <w:rPr>
          <w:rFonts w:ascii="Times New Roman" w:hAnsi="Times New Roman" w:cs="Times New Roman"/>
          <w:sz w:val="24"/>
          <w:szCs w:val="24"/>
        </w:rPr>
        <w:t xml:space="preserve"> dyt</w:t>
      </w:r>
      <w:r w:rsidR="0014348D" w:rsidRPr="00444BA7">
        <w:rPr>
          <w:rFonts w:ascii="Times New Roman" w:hAnsi="Times New Roman" w:cs="Times New Roman"/>
          <w:sz w:val="24"/>
          <w:szCs w:val="24"/>
        </w:rPr>
        <w:t>ë</w:t>
      </w:r>
      <w:r w:rsidR="00B0308E" w:rsidRPr="00444BA7">
        <w:rPr>
          <w:rFonts w:ascii="Times New Roman" w:hAnsi="Times New Roman" w:cs="Times New Roman"/>
          <w:sz w:val="24"/>
          <w:szCs w:val="24"/>
        </w:rPr>
        <w:t xml:space="preserve"> </w:t>
      </w:r>
      <w:r w:rsidR="001850F4" w:rsidRPr="00444BA7">
        <w:rPr>
          <w:rFonts w:ascii="Times New Roman" w:hAnsi="Times New Roman" w:cs="Times New Roman"/>
          <w:sz w:val="24"/>
          <w:szCs w:val="24"/>
        </w:rPr>
        <w:t>t</w:t>
      </w:r>
      <w:r w:rsidR="0047649F" w:rsidRPr="00444BA7">
        <w:rPr>
          <w:rFonts w:ascii="Times New Roman" w:hAnsi="Times New Roman" w:cs="Times New Roman"/>
          <w:sz w:val="24"/>
          <w:szCs w:val="24"/>
        </w:rPr>
        <w:t>ë</w:t>
      </w:r>
      <w:r w:rsidR="00B0308E" w:rsidRPr="00444BA7">
        <w:rPr>
          <w:rFonts w:ascii="Times New Roman" w:hAnsi="Times New Roman" w:cs="Times New Roman"/>
          <w:sz w:val="24"/>
          <w:szCs w:val="24"/>
        </w:rPr>
        <w:t xml:space="preserve"> nenit </w:t>
      </w:r>
      <w:r w:rsidRPr="00444BA7">
        <w:rPr>
          <w:rFonts w:ascii="Times New Roman" w:hAnsi="Times New Roman" w:cs="Times New Roman"/>
          <w:sz w:val="24"/>
          <w:szCs w:val="24"/>
        </w:rPr>
        <w:t xml:space="preserve">323, </w:t>
      </w:r>
      <w:r w:rsidR="001850F4" w:rsidRPr="00444BA7">
        <w:rPr>
          <w:rFonts w:ascii="Times New Roman" w:hAnsi="Times New Roman" w:cs="Times New Roman"/>
          <w:sz w:val="24"/>
          <w:szCs w:val="24"/>
        </w:rPr>
        <w:t>n</w:t>
      </w:r>
      <w:r w:rsidR="0047649F" w:rsidRPr="00444BA7">
        <w:rPr>
          <w:rFonts w:ascii="Times New Roman" w:hAnsi="Times New Roman" w:cs="Times New Roman"/>
          <w:sz w:val="24"/>
          <w:szCs w:val="24"/>
        </w:rPr>
        <w:t>ë</w:t>
      </w:r>
      <w:r w:rsidR="001850F4" w:rsidRPr="00444BA7">
        <w:rPr>
          <w:rFonts w:ascii="Times New Roman" w:hAnsi="Times New Roman" w:cs="Times New Roman"/>
          <w:sz w:val="24"/>
          <w:szCs w:val="24"/>
        </w:rPr>
        <w:t xml:space="preserve"> nenin </w:t>
      </w:r>
      <w:r w:rsidRPr="00444BA7">
        <w:rPr>
          <w:rFonts w:ascii="Times New Roman" w:hAnsi="Times New Roman" w:cs="Times New Roman"/>
          <w:sz w:val="24"/>
          <w:szCs w:val="24"/>
        </w:rPr>
        <w:t>324</w:t>
      </w:r>
      <w:r w:rsidR="001850F4" w:rsidRPr="00444BA7">
        <w:rPr>
          <w:rFonts w:ascii="Times New Roman" w:hAnsi="Times New Roman" w:cs="Times New Roman"/>
          <w:sz w:val="24"/>
          <w:szCs w:val="24"/>
        </w:rPr>
        <w:t xml:space="preserve"> dhe n</w:t>
      </w:r>
      <w:r w:rsidR="0047649F" w:rsidRPr="00444BA7">
        <w:rPr>
          <w:rFonts w:ascii="Times New Roman" w:hAnsi="Times New Roman" w:cs="Times New Roman"/>
          <w:sz w:val="24"/>
          <w:szCs w:val="24"/>
        </w:rPr>
        <w:t>ë</w:t>
      </w:r>
      <w:r w:rsidR="001850F4" w:rsidRPr="00444BA7">
        <w:rPr>
          <w:rFonts w:ascii="Times New Roman" w:hAnsi="Times New Roman" w:cs="Times New Roman"/>
          <w:sz w:val="24"/>
          <w:szCs w:val="24"/>
        </w:rPr>
        <w:t xml:space="preserve"> </w:t>
      </w:r>
      <w:r w:rsidR="00B0308E" w:rsidRPr="00444BA7">
        <w:rPr>
          <w:rFonts w:ascii="Times New Roman" w:hAnsi="Times New Roman" w:cs="Times New Roman"/>
          <w:sz w:val="24"/>
          <w:szCs w:val="24"/>
        </w:rPr>
        <w:t>paragrafi</w:t>
      </w:r>
      <w:r w:rsidR="001850F4" w:rsidRPr="00444BA7">
        <w:rPr>
          <w:rFonts w:ascii="Times New Roman" w:hAnsi="Times New Roman" w:cs="Times New Roman"/>
          <w:sz w:val="24"/>
          <w:szCs w:val="24"/>
        </w:rPr>
        <w:t>n e</w:t>
      </w:r>
      <w:r w:rsidR="00B0308E" w:rsidRPr="00444BA7">
        <w:rPr>
          <w:rFonts w:ascii="Times New Roman" w:hAnsi="Times New Roman" w:cs="Times New Roman"/>
          <w:sz w:val="24"/>
          <w:szCs w:val="24"/>
        </w:rPr>
        <w:t xml:space="preserve"> dyt</w:t>
      </w:r>
      <w:r w:rsidR="0014348D" w:rsidRPr="00444BA7">
        <w:rPr>
          <w:rFonts w:ascii="Times New Roman" w:hAnsi="Times New Roman" w:cs="Times New Roman"/>
          <w:sz w:val="24"/>
          <w:szCs w:val="24"/>
        </w:rPr>
        <w:t>ë</w:t>
      </w:r>
      <w:r w:rsidR="00B0308E" w:rsidRPr="00444BA7">
        <w:rPr>
          <w:rFonts w:ascii="Times New Roman" w:hAnsi="Times New Roman" w:cs="Times New Roman"/>
          <w:sz w:val="24"/>
          <w:szCs w:val="24"/>
        </w:rPr>
        <w:t xml:space="preserve"> </w:t>
      </w:r>
      <w:r w:rsidR="001850F4" w:rsidRPr="00444BA7">
        <w:rPr>
          <w:rFonts w:ascii="Times New Roman" w:hAnsi="Times New Roman" w:cs="Times New Roman"/>
          <w:sz w:val="24"/>
          <w:szCs w:val="24"/>
        </w:rPr>
        <w:t>t</w:t>
      </w:r>
      <w:r w:rsidR="0047649F" w:rsidRPr="00444BA7">
        <w:rPr>
          <w:rFonts w:ascii="Times New Roman" w:hAnsi="Times New Roman" w:cs="Times New Roman"/>
          <w:sz w:val="24"/>
          <w:szCs w:val="24"/>
        </w:rPr>
        <w:t>ë</w:t>
      </w:r>
      <w:r w:rsidR="00B0308E" w:rsidRPr="00444BA7">
        <w:rPr>
          <w:rFonts w:ascii="Times New Roman" w:hAnsi="Times New Roman" w:cs="Times New Roman"/>
          <w:sz w:val="24"/>
          <w:szCs w:val="24"/>
        </w:rPr>
        <w:t xml:space="preserve"> nenit </w:t>
      </w:r>
      <w:r w:rsidRPr="00444BA7">
        <w:rPr>
          <w:rFonts w:ascii="Times New Roman" w:hAnsi="Times New Roman" w:cs="Times New Roman"/>
          <w:sz w:val="24"/>
          <w:szCs w:val="24"/>
        </w:rPr>
        <w:t>324/a</w:t>
      </w:r>
      <w:r w:rsidR="00B0308E" w:rsidRPr="00444BA7">
        <w:rPr>
          <w:rFonts w:ascii="Times New Roman" w:hAnsi="Times New Roman" w:cs="Times New Roman"/>
          <w:sz w:val="24"/>
          <w:szCs w:val="24"/>
        </w:rPr>
        <w:t xml:space="preserve"> </w:t>
      </w:r>
      <w:r w:rsidRPr="00444BA7">
        <w:rPr>
          <w:rFonts w:ascii="Times New Roman" w:hAnsi="Times New Roman" w:cs="Times New Roman"/>
          <w:sz w:val="24"/>
          <w:szCs w:val="24"/>
        </w:rPr>
        <w:t xml:space="preserve">të Kodit Penal; </w:t>
      </w:r>
    </w:p>
    <w:p w14:paraId="6D2EA875" w14:textId="13539CD4" w:rsidR="003952C7" w:rsidRPr="00444BA7" w:rsidRDefault="00CF208F" w:rsidP="003939CD">
      <w:pPr>
        <w:spacing w:after="0" w:line="276" w:lineRule="auto"/>
        <w:ind w:left="630" w:hanging="630"/>
        <w:jc w:val="both"/>
        <w:rPr>
          <w:rFonts w:ascii="Times New Roman" w:hAnsi="Times New Roman" w:cs="Times New Roman"/>
          <w:sz w:val="24"/>
          <w:szCs w:val="24"/>
        </w:rPr>
      </w:pPr>
      <w:r w:rsidRPr="00444BA7">
        <w:rPr>
          <w:rFonts w:ascii="Times New Roman" w:hAnsi="Times New Roman" w:cs="Times New Roman"/>
          <w:sz w:val="24"/>
          <w:szCs w:val="24"/>
        </w:rPr>
        <w:t xml:space="preserve">    </w:t>
      </w:r>
      <w:r w:rsidR="00CE3583" w:rsidRPr="00444BA7">
        <w:rPr>
          <w:rFonts w:ascii="Times New Roman" w:hAnsi="Times New Roman" w:cs="Times New Roman"/>
          <w:sz w:val="24"/>
          <w:szCs w:val="24"/>
        </w:rPr>
        <w:t>ll)</w:t>
      </w:r>
      <w:r w:rsidR="00CE3583" w:rsidRPr="00444BA7">
        <w:rPr>
          <w:rFonts w:ascii="Times New Roman" w:hAnsi="Times New Roman" w:cs="Times New Roman"/>
          <w:sz w:val="24"/>
          <w:szCs w:val="24"/>
        </w:rPr>
        <w:tab/>
      </w:r>
      <w:r w:rsidR="00BD7E8A" w:rsidRPr="00444BA7">
        <w:rPr>
          <w:rFonts w:ascii="Times New Roman" w:hAnsi="Times New Roman" w:cs="Times New Roman"/>
          <w:sz w:val="24"/>
          <w:szCs w:val="24"/>
        </w:rPr>
        <w:t xml:space="preserve">vepra penale që prekin zgjedhjet e lira dhe sistemin demokratik të zgjedhjeve, të parashikuara në nenet </w:t>
      </w:r>
      <w:r w:rsidR="00913BDF" w:rsidRPr="00444BA7">
        <w:rPr>
          <w:rFonts w:ascii="Times New Roman" w:hAnsi="Times New Roman" w:cs="Times New Roman"/>
          <w:sz w:val="24"/>
          <w:szCs w:val="24"/>
        </w:rPr>
        <w:t xml:space="preserve">325, </w:t>
      </w:r>
      <w:r w:rsidR="00BD7E8A" w:rsidRPr="00444BA7">
        <w:rPr>
          <w:rFonts w:ascii="Times New Roman" w:hAnsi="Times New Roman" w:cs="Times New Roman"/>
          <w:sz w:val="24"/>
          <w:szCs w:val="24"/>
        </w:rPr>
        <w:t>326, 326/a,</w:t>
      </w:r>
      <w:r w:rsidR="00913BDF" w:rsidRPr="00444BA7">
        <w:rPr>
          <w:rFonts w:ascii="Times New Roman" w:hAnsi="Times New Roman" w:cs="Times New Roman"/>
          <w:sz w:val="24"/>
          <w:szCs w:val="24"/>
        </w:rPr>
        <w:t xml:space="preserve"> 327,</w:t>
      </w:r>
      <w:r w:rsidR="00BD7E8A" w:rsidRPr="00444BA7">
        <w:rPr>
          <w:rFonts w:ascii="Times New Roman" w:hAnsi="Times New Roman" w:cs="Times New Roman"/>
          <w:sz w:val="24"/>
          <w:szCs w:val="24"/>
        </w:rPr>
        <w:t xml:space="preserve"> 327/a, 328, 328/a, 328/b, 329, </w:t>
      </w:r>
      <w:r w:rsidR="00913BDF" w:rsidRPr="00444BA7">
        <w:rPr>
          <w:rFonts w:ascii="Times New Roman" w:hAnsi="Times New Roman" w:cs="Times New Roman"/>
          <w:sz w:val="24"/>
          <w:szCs w:val="24"/>
        </w:rPr>
        <w:t xml:space="preserve">330, </w:t>
      </w:r>
      <w:r w:rsidR="00BD7E8A" w:rsidRPr="00444BA7">
        <w:rPr>
          <w:rFonts w:ascii="Times New Roman" w:hAnsi="Times New Roman" w:cs="Times New Roman"/>
          <w:sz w:val="24"/>
          <w:szCs w:val="24"/>
        </w:rPr>
        <w:t xml:space="preserve">330/a, 331, 331/a, 332 dhe 332/a të Kodit Penal;  </w:t>
      </w:r>
    </w:p>
    <w:p w14:paraId="20D44A0E" w14:textId="77777777" w:rsidR="00663FCD" w:rsidRPr="00444BA7" w:rsidRDefault="00BD7E8A" w:rsidP="00663FCD">
      <w:pPr>
        <w:pStyle w:val="ListParagraph"/>
        <w:numPr>
          <w:ilvl w:val="0"/>
          <w:numId w:val="18"/>
        </w:numPr>
        <w:spacing w:after="0" w:line="276" w:lineRule="auto"/>
        <w:ind w:left="6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44BA7">
        <w:rPr>
          <w:rFonts w:ascii="Times New Roman" w:hAnsi="Times New Roman" w:cs="Times New Roman"/>
          <w:sz w:val="24"/>
          <w:szCs w:val="24"/>
        </w:rPr>
        <w:t xml:space="preserve">vepra penale të kryera nga banda të armatosura dhe organizata kriminale, të parashikuara në nenet 333, 333/a dhe 334 të Kodit Penal.  </w:t>
      </w:r>
    </w:p>
    <w:p w14:paraId="039346E7" w14:textId="3CF4098C" w:rsidR="00663FCD" w:rsidRPr="00444BA7" w:rsidRDefault="00663FCD" w:rsidP="00663FCD">
      <w:pPr>
        <w:pStyle w:val="ListParagraph"/>
        <w:numPr>
          <w:ilvl w:val="0"/>
          <w:numId w:val="18"/>
        </w:numPr>
        <w:spacing w:after="0" w:line="276" w:lineRule="auto"/>
        <w:ind w:left="6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vepra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penale</w:t>
      </w:r>
      <w:proofErr w:type="spellEnd"/>
      <w:r w:rsidR="00955BAF"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të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parashikuara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në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nenin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8</w:t>
      </w:r>
      <w:r w:rsidR="00955BAF"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5BAF" w:rsidRPr="00444BA7">
        <w:rPr>
          <w:rFonts w:ascii="Times New Roman" w:hAnsi="Times New Roman" w:cs="Times New Roman"/>
          <w:sz w:val="24"/>
          <w:szCs w:val="24"/>
          <w:lang w:val="en-US"/>
        </w:rPr>
        <w:t>dhe</w:t>
      </w:r>
      <w:proofErr w:type="spellEnd"/>
      <w:r w:rsidR="00955BAF"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9</w:t>
      </w:r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të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ligjit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nr. 95/2016 “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organizimin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dhe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funksionimin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institucioneve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të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luftuar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korrupsionin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dhe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krimin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organizuar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”,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të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4BA7">
        <w:rPr>
          <w:rFonts w:ascii="Times New Roman" w:hAnsi="Times New Roman" w:cs="Times New Roman"/>
          <w:sz w:val="24"/>
          <w:szCs w:val="24"/>
          <w:lang w:val="en-US"/>
        </w:rPr>
        <w:t>ndryshuar</w:t>
      </w:r>
      <w:proofErr w:type="spellEnd"/>
      <w:r w:rsidRPr="00444BA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9C0EE6F" w14:textId="77777777" w:rsidR="00913566" w:rsidRPr="00BA3068" w:rsidRDefault="00913566" w:rsidP="00913566">
      <w:pPr>
        <w:pStyle w:val="ListParagraph"/>
        <w:spacing w:after="0" w:line="276" w:lineRule="auto"/>
        <w:ind w:left="630"/>
        <w:contextualSpacing w:val="0"/>
        <w:jc w:val="both"/>
        <w:rPr>
          <w:rFonts w:ascii="Times New Roman" w:hAnsi="Times New Roman" w:cs="Times New Roman"/>
          <w:color w:val="000000" w:themeColor="text1"/>
          <w:sz w:val="18"/>
          <w:szCs w:val="24"/>
        </w:rPr>
      </w:pPr>
    </w:p>
    <w:bookmarkEnd w:id="0"/>
    <w:p w14:paraId="6D2EA877" w14:textId="11FFBE15" w:rsidR="003952C7" w:rsidRPr="004F498C" w:rsidRDefault="00DE3F94" w:rsidP="003939CD">
      <w:pPr>
        <w:pStyle w:val="ListParagraph"/>
        <w:spacing w:line="276" w:lineRule="auto"/>
        <w:ind w:left="270" w:hanging="270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Pavarësisht nga parashikimet e </w:t>
      </w:r>
      <w:r w:rsidR="00D717C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shkronjave </w:t>
      </w:r>
      <w:r w:rsidR="00CC7C78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D717C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CC7C78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D717C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C7C78">
        <w:rPr>
          <w:rFonts w:ascii="Times New Roman" w:hAnsi="Times New Roman" w:cs="Times New Roman"/>
          <w:color w:val="000000" w:themeColor="text1"/>
          <w:sz w:val="24"/>
          <w:szCs w:val="24"/>
        </w:rPr>
        <w:t>“ç”</w:t>
      </w:r>
      <w:r w:rsidR="006A19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C7C78">
        <w:rPr>
          <w:rFonts w:ascii="Times New Roman" w:hAnsi="Times New Roman" w:cs="Times New Roman"/>
          <w:color w:val="000000" w:themeColor="text1"/>
          <w:sz w:val="24"/>
          <w:szCs w:val="24"/>
        </w:rPr>
        <w:t>“dh”</w:t>
      </w:r>
      <w:r w:rsidR="006A19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“e”</w:t>
      </w:r>
      <w:r w:rsidR="00CC7C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717C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r w:rsidR="00D370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pikës 1, të</w:t>
      </w:r>
      <w:r w:rsidR="00D717C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3</w:t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717C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4F498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717C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</w:t>
      </w:r>
      <w:r w:rsidR="004F498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D717C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tij ligji,</w:t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nuk </w:t>
      </w:r>
      <w:r w:rsidR="00632304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përjashtohen nga vuajtja e dënimit</w:t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personat e dënuar për:  </w:t>
      </w:r>
    </w:p>
    <w:p w14:paraId="6D2EA878" w14:textId="540E80D9" w:rsidR="003952C7" w:rsidRPr="00437BD7" w:rsidRDefault="00BD7E8A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Hlk217896378"/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kundër njerëzimit, të parashikuara në nenet 73, 74, 74/a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dh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75 të Kodit Penal;  </w:t>
      </w:r>
    </w:p>
    <w:p w14:paraId="6D2EA879" w14:textId="1FFE3ED3" w:rsidR="003952C7" w:rsidRPr="00437BD7" w:rsidRDefault="00BD7E8A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krime kundër jetës, të kryera me dashje, të parashikuara në nenet 76, 77, 78, 78/a, 79, 79/a, 79/b, 79/c</w:t>
      </w:r>
      <w:r w:rsidR="001B1AEB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81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</w:t>
      </w:r>
      <w:r w:rsidR="001B1AEB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83/b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Kodit Penal; </w:t>
      </w:r>
    </w:p>
    <w:p w14:paraId="6D2EA87A" w14:textId="4A9ECE0F" w:rsidR="003952C7" w:rsidRPr="00437BD7" w:rsidRDefault="00BD7E8A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vepra penale të kryera me dashje kundër shëndetit, të parashikuara në nenet 86, 87, 88 dhe 89/a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93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Kodit Penal; </w:t>
      </w:r>
    </w:p>
    <w:p w14:paraId="6D2EA87B" w14:textId="732B9145" w:rsidR="003952C7" w:rsidRPr="003939CD" w:rsidRDefault="00CC7C78" w:rsidP="003939CD">
      <w:pPr>
        <w:spacing w:after="0" w:line="276" w:lineRule="auto"/>
        <w:ind w:left="630"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ç)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seksuale, të parashikuara në nenet 100, 101, 103, 104, </w:t>
      </w:r>
      <w:r w:rsidR="007D23C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105, 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106, 107/a  108</w:t>
      </w:r>
      <w:r w:rsidR="007D23C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D23C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paragrafin e dyt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7D23C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7D23C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108/a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Kodit Penal;</w:t>
      </w:r>
    </w:p>
    <w:p w14:paraId="6D2EA87C" w14:textId="0C4CE1B2" w:rsidR="003952C7" w:rsidRPr="00437BD7" w:rsidRDefault="00BD7E8A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lirisë së personit, të parashikuara në nenet 109, 109/b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109/c,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110</w:t>
      </w:r>
      <w:r w:rsidR="00A2768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nenet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110/a,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34038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7D23C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10/b</w:t>
      </w:r>
      <w:r w:rsidR="00734038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, 110/c dhe 111</w:t>
      </w:r>
      <w:r w:rsidR="001434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të Kodit Penal;</w:t>
      </w:r>
    </w:p>
    <w:p w14:paraId="79733C2A" w14:textId="13CDA196" w:rsidR="00734038" w:rsidRPr="003939CD" w:rsidRDefault="00FB5602" w:rsidP="003939CD">
      <w:pPr>
        <w:spacing w:after="0" w:line="276" w:lineRule="auto"/>
        <w:ind w:left="630" w:hanging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CC7C78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dh)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34038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moralit dhe dinjitetit, të parashikuara në paragrafin e dyt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734038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734038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114, në paragrafët e dytë dhe të tretë të nenit 117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</w:t>
      </w:r>
      <w:r w:rsidR="00734038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nen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734038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121 të Kodit Penal;  </w:t>
      </w:r>
    </w:p>
    <w:p w14:paraId="6D2EA87D" w14:textId="5E58CE37" w:rsidR="003952C7" w:rsidRPr="00437BD7" w:rsidRDefault="00BD7E8A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fëmijëve, martesës dhe familjes, të parashikuara në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FB5602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dyt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124,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124/a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, 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paragraf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dytë dhe të tretë të nenit 124/b, në nenet 128/a dhe 128/b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dhe </w:t>
      </w:r>
      <w:r w:rsidR="00C76BEA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129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të Kodit Penal; </w:t>
      </w:r>
    </w:p>
    <w:p w14:paraId="6D2EA87E" w14:textId="2C394FB3" w:rsidR="003952C7" w:rsidRPr="003939CD" w:rsidRDefault="00CC7C78" w:rsidP="003939CD">
      <w:pPr>
        <w:spacing w:after="0" w:line="276" w:lineRule="auto"/>
        <w:ind w:left="630"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ë)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vepra penale kundër pasurisë dhe në sferën ekonomike, të parashikuara </w:t>
      </w:r>
      <w:r w:rsidR="00A276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E63B2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276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nenet 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135, 136,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137/a,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paragrafin e dyt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138, 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nenet 139, 140, 141,</w:t>
      </w:r>
      <w:r w:rsidR="00C76BE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143/a, 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143/b, 144/a,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151, 152,</w:t>
      </w:r>
      <w:r w:rsidR="0099500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153, 154, 154/a,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paragrafin e dytë</w:t>
      </w:r>
      <w:r w:rsidR="0099500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të tretë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nenit 15</w:t>
      </w:r>
      <w:r w:rsidR="0099500D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paragrafin e dytë të nenit 159,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nene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164/a, 164/b, 175,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tret</w:t>
      </w:r>
      <w:r w:rsidR="007141DE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76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të 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nenit 180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nenin</w:t>
      </w:r>
      <w:r w:rsidR="00835B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181/a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të Kodit Penal; </w:t>
      </w:r>
    </w:p>
    <w:p w14:paraId="4809938B" w14:textId="51B74441" w:rsidR="00835BFF" w:rsidRPr="00437BD7" w:rsidRDefault="00835BFF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vepra penale kundër falsifikimit të dokumenteve, të parashikuara në paragrafin e dytë të nenit 186/a, në paragrafin e dytë të nenit 187, në paragrafin e 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dyt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nen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 188, 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nenet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190, 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91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192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paragrafin e dytë të nenit 192/b të Kodit Penal;  </w:t>
      </w:r>
    </w:p>
    <w:p w14:paraId="0DE02767" w14:textId="3D80966F" w:rsidR="008A653D" w:rsidRPr="00437BD7" w:rsidRDefault="008A653D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mjedisit, të parashikuara në 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3F7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dytë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3F7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tretë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katërt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pest</w:t>
      </w:r>
      <w:r w:rsidR="006643F7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201, 201/a, 201/b, 201/c, 201/ç, 202, 202/b, 203, 206/a, 206/b, të Kodit Penal;  </w:t>
      </w:r>
    </w:p>
    <w:p w14:paraId="6D2EA87F" w14:textId="0917F899" w:rsidR="003952C7" w:rsidRPr="003939CD" w:rsidRDefault="00CC7C78" w:rsidP="003939CD">
      <w:pPr>
        <w:spacing w:after="0" w:line="276" w:lineRule="auto"/>
        <w:ind w:left="630"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gj) 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kundër pavarësisë dhe rendit kushtetues, të parashikuara në nenet 208, 209, 210, 211, 212, 213, 214, 215, 216, 217, 218, 219, 220, 221, 222, 223, 224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dh</w:t>
      </w:r>
      <w:r w:rsidR="00BD7E8A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225 të Kodit Penal; </w:t>
      </w:r>
    </w:p>
    <w:p w14:paraId="6D2EA880" w14:textId="77A8A8A5" w:rsidR="004F6DCB" w:rsidRPr="00437BD7" w:rsidRDefault="004F6DCB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që cenojnë marrëdhëniet me shtetet e tjera, të parashikuara në nenet 226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dh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e 228 të Kodit Penal;</w:t>
      </w:r>
    </w:p>
    <w:p w14:paraId="6D2EA881" w14:textId="1C5AC272" w:rsidR="004F6DCB" w:rsidRPr="00437BD7" w:rsidRDefault="008A653D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vepra me qëllime terroriste, të parashikuara në nenet 230, 230/a, 230/b, 230/c, 230/ç,  231, 232, 232/a, 232/b, 233, 234, 234/a dhe 234/b të Kodit Penal;</w:t>
      </w:r>
    </w:p>
    <w:p w14:paraId="00057546" w14:textId="1B7D97E3" w:rsidR="00A8288D" w:rsidRPr="00437BD7" w:rsidRDefault="004F6DCB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krime kundër autoritetit të shtetit, të parashikuara në nenet </w:t>
      </w:r>
      <w:r w:rsidR="008A653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243, 244, 244/a, 245, </w:t>
      </w:r>
      <w:r w:rsidR="0073507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248, 248/a, 250,</w:t>
      </w:r>
      <w:r w:rsidR="00A853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5F88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253,</w:t>
      </w:r>
      <w:r w:rsidR="00A853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257,</w:t>
      </w:r>
      <w:r w:rsidR="000C3E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3507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258, 259, 259/a, 260</w:t>
      </w:r>
      <w:r w:rsidR="00430C8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265, 265/a, 265/b, 265/c, 266,</w:t>
      </w:r>
      <w:r w:rsidR="0073507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267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85F88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268,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paragraf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pestë, të gjashtë, 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shtat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të tet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nenit 278, në nenin 278/a, 278/b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paragrafin e dyt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281, në paragrafin e dytë të nenit 282, në nen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et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282/a, 282/b, 282/c</w:t>
      </w:r>
      <w:r w:rsidR="00316052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283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, 283/a,</w:t>
      </w:r>
      <w:r w:rsidR="00785F88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284,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284/a, 284/c, 284/ç, 284/d, 285, 286, 287, 287/a, 287/b, 288, 288/a, 288/b, 288/c, 288/ç,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FB5602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dyt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nenit 289, në paragraf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in e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dytë, të tretë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të katërt të nenit 290,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paragrafin e dyt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292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në nenet 293/a, 293/b, 293/c,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293/ç, 294, 295, në paragraf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parë, të tretë,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kat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rt, të pestë dhe të gjashtë të nenit 295/a,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kat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pes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7141DE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nenit 298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neni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299 të Kodit Penal,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</w:t>
      </w:r>
      <w:r w:rsidR="000406D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në nenin 70 të Kodit Penal Ushtarak</w:t>
      </w:r>
      <w:r w:rsidR="00AE79F2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28D59199" w14:textId="2C4FD29D" w:rsidR="00AE79F2" w:rsidRPr="00437BD7" w:rsidRDefault="00AE79F2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vepra penale kundër drejtësisë, të parashikuara në nenet 302, 303, 311, 312, 312/a, 313, 313/a, 313/b,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314, 316, 317,</w:t>
      </w:r>
      <w:r w:rsidR="00B73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318,</w:t>
      </w:r>
      <w:r w:rsidR="003B41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319,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319/a, 319/b, 319/c, 319/ç, 319/d, 319/dh, 319/e, </w:t>
      </w:r>
      <w:bookmarkStart w:id="3" w:name="_Hlk142468854"/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</w:t>
      </w:r>
      <w:bookmarkEnd w:id="3"/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323,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nenin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324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E63B2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5602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A8288D"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</w:t>
      </w: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324/a të Kodit Penal; </w:t>
      </w:r>
    </w:p>
    <w:p w14:paraId="7B593866" w14:textId="37D54D04" w:rsidR="00AE79F2" w:rsidRPr="00437BD7" w:rsidRDefault="00AE79F2" w:rsidP="003939CD">
      <w:pPr>
        <w:pStyle w:val="ListParagraph"/>
        <w:numPr>
          <w:ilvl w:val="0"/>
          <w:numId w:val="19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>vepra penale që prekin zgjedhjet e lira dhe sistemin demokratik të zgjedhjeve, të parashikuara në nenet 325, 326, 326/a, 327, 327/a, 328, 328/a, 328/b, 329, 330, 330/a, 331, 331/a, 332 dhe 332/a të Kodit Penal;</w:t>
      </w:r>
    </w:p>
    <w:p w14:paraId="2A324732" w14:textId="77777777" w:rsidR="00955BAF" w:rsidRPr="00444BA7" w:rsidRDefault="004F6DCB" w:rsidP="00955BAF">
      <w:pPr>
        <w:pStyle w:val="ListParagraph"/>
        <w:numPr>
          <w:ilvl w:val="0"/>
          <w:numId w:val="22"/>
        </w:numPr>
        <w:spacing w:after="0" w:line="276" w:lineRule="auto"/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vepra penale të kryera nga banda e armatosur dhe organizata kriminale, të parashikuara </w:t>
      </w:r>
      <w:r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në nenet 333, 333/a dhe 334 të Kodit Penal.</w:t>
      </w:r>
      <w:bookmarkEnd w:id="2"/>
    </w:p>
    <w:p w14:paraId="7AAAF532" w14:textId="04A691A6" w:rsidR="00955BAF" w:rsidRPr="00444BA7" w:rsidRDefault="00955BAF" w:rsidP="00955BAF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vepra penale të parashikuara në nenin 8 dhe 9, të ligjit nr. 95/2016 “Për organizimin dhe funksionimin e institucioneve për të luftuar korrupsionin dhe krimin e organizuar”, të ndryshuar. </w:t>
      </w:r>
    </w:p>
    <w:p w14:paraId="052E3DD3" w14:textId="77777777" w:rsidR="00955BAF" w:rsidRPr="00BA3068" w:rsidRDefault="00955BAF" w:rsidP="00955BAF">
      <w:pPr>
        <w:pStyle w:val="ListParagraph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24"/>
          <w:highlight w:val="yellow"/>
        </w:rPr>
      </w:pPr>
    </w:p>
    <w:p w14:paraId="040444B5" w14:textId="4AF928E8" w:rsidR="008A52FF" w:rsidRPr="00155327" w:rsidRDefault="008A52FF" w:rsidP="003939C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327">
        <w:rPr>
          <w:rFonts w:ascii="Times New Roman" w:hAnsi="Times New Roman" w:cs="Times New Roman"/>
          <w:color w:val="000000" w:themeColor="text1"/>
          <w:sz w:val="24"/>
          <w:szCs w:val="24"/>
        </w:rPr>
        <w:t>Neni 5</w:t>
      </w:r>
    </w:p>
    <w:p w14:paraId="67F854ED" w14:textId="1B48F5FC" w:rsidR="008A52FF" w:rsidRPr="003939CD" w:rsidRDefault="008A52FF" w:rsidP="003939CD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93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Kriteret </w:t>
      </w:r>
      <w:r w:rsidR="00C1580A" w:rsidRPr="00393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</w:t>
      </w:r>
      <w:r w:rsidR="004764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ë</w:t>
      </w:r>
      <w:r w:rsidR="00C1580A" w:rsidRPr="00393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 p</w:t>
      </w:r>
      <w:r w:rsidR="004764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ë</w:t>
      </w:r>
      <w:r w:rsidR="00C1580A" w:rsidRPr="00393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rfitimin e amnistis</w:t>
      </w:r>
      <w:r w:rsidR="004764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ë</w:t>
      </w:r>
      <w:r w:rsidR="00AA0870" w:rsidRPr="00393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nga </w:t>
      </w:r>
      <w:r w:rsidR="00051B65" w:rsidRPr="00393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zbritja</w:t>
      </w:r>
      <w:r w:rsidR="00AA0870" w:rsidRPr="00393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 d</w:t>
      </w:r>
      <w:r w:rsidR="004764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ë</w:t>
      </w:r>
      <w:r w:rsidR="00AA0870" w:rsidRPr="00393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nimit </w:t>
      </w:r>
    </w:p>
    <w:p w14:paraId="1ECCBE55" w14:textId="4F95C8A8" w:rsidR="008A52FF" w:rsidRPr="003939CD" w:rsidRDefault="008A52FF" w:rsidP="003939CD">
      <w:pPr>
        <w:pStyle w:val="ListParagraph"/>
        <w:numPr>
          <w:ilvl w:val="0"/>
          <w:numId w:val="21"/>
        </w:numPr>
        <w:spacing w:line="276" w:lineRule="auto"/>
        <w:ind w:left="270" w:hanging="270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Të gjithë personat e dënuar, të cilët nuk plotësojnë kriteret për t’u përjashtuar nga vuajtja e dënimit, sipas nenit</w:t>
      </w:r>
      <w:r w:rsidR="00AC5D26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tij ligji </w:t>
      </w:r>
      <w:r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ose, edhe pse plotësojnë kriteret për përfitimin e amnistisë sipas këtij neni, nuk përjashtohen nga vuajtja e dënimit për shkak të kritereve ndaluese të përcaktuara në pikën 1 dhe 2, të nenin 4 të këtij ligji, u zbritet:</w:t>
      </w:r>
    </w:p>
    <w:p w14:paraId="2FAE984C" w14:textId="403FBF0E" w:rsidR="008A52FF" w:rsidRPr="007F752E" w:rsidRDefault="008A52FF" w:rsidP="003939CD">
      <w:pPr>
        <w:pStyle w:val="ListParagraph"/>
        <w:numPr>
          <w:ilvl w:val="0"/>
          <w:numId w:val="12"/>
        </w:numPr>
        <w:spacing w:after="0" w:line="276" w:lineRule="auto"/>
        <w:ind w:left="540" w:hanging="270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752E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vit e gjysëm</w:t>
      </w:r>
      <w:r w:rsidRPr="007F7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për personat e dënuar, gra, dhe të mitur;</w:t>
      </w:r>
    </w:p>
    <w:p w14:paraId="58157825" w14:textId="77777777" w:rsidR="008A52FF" w:rsidRDefault="008A52FF" w:rsidP="003939CD">
      <w:pPr>
        <w:pStyle w:val="ListParagraph"/>
        <w:numPr>
          <w:ilvl w:val="0"/>
          <w:numId w:val="12"/>
        </w:numPr>
        <w:spacing w:after="0" w:line="276" w:lineRule="auto"/>
        <w:ind w:left="540" w:hanging="27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752E">
        <w:rPr>
          <w:rFonts w:ascii="Times New Roman" w:hAnsi="Times New Roman" w:cs="Times New Roman"/>
          <w:color w:val="000000" w:themeColor="text1"/>
          <w:sz w:val="24"/>
          <w:szCs w:val="24"/>
        </w:rPr>
        <w:t>1 vit për personat e dënuar, burra.</w:t>
      </w:r>
    </w:p>
    <w:p w14:paraId="55074DF2" w14:textId="77777777" w:rsidR="008A52FF" w:rsidRPr="00BA3068" w:rsidRDefault="008A52FF" w:rsidP="003939C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4"/>
        </w:rPr>
      </w:pPr>
    </w:p>
    <w:p w14:paraId="64032409" w14:textId="363A89C1" w:rsidR="008A52FF" w:rsidRPr="005F08A9" w:rsidRDefault="00AC5D26" w:rsidP="003939C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Pavarësisht 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nga 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>parashikime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pikës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tij 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>neni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>, nuk p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>rfitojn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zbritje t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</w:t>
      </w:r>
      <w:r w:rsidR="008A52F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8A52FF" w:rsidRPr="005F0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nimit: </w:t>
      </w:r>
    </w:p>
    <w:p w14:paraId="678A5CB0" w14:textId="177D6D8A" w:rsidR="008A52FF" w:rsidRPr="00437BD7" w:rsidRDefault="008A52FF" w:rsidP="003939CD">
      <w:pPr>
        <w:pStyle w:val="ListParagraph"/>
        <w:numPr>
          <w:ilvl w:val="0"/>
          <w:numId w:val="20"/>
        </w:numPr>
        <w:spacing w:after="0" w:line="276" w:lineRule="auto"/>
        <w:ind w:left="540" w:hanging="27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BD7">
        <w:rPr>
          <w:rFonts w:ascii="Times New Roman" w:hAnsi="Times New Roman" w:cs="Times New Roman"/>
          <w:color w:val="000000"/>
          <w:sz w:val="24"/>
          <w:szCs w:val="24"/>
        </w:rPr>
        <w:t>personat e dënuar me burgim për veprat penale të parashikuara në nenet 79, 79/a, 79/b</w:t>
      </w:r>
      <w:r w:rsidR="00155327">
        <w:rPr>
          <w:rFonts w:ascii="Times New Roman" w:hAnsi="Times New Roman" w:cs="Times New Roman"/>
          <w:color w:val="000000"/>
          <w:sz w:val="24"/>
          <w:szCs w:val="24"/>
        </w:rPr>
        <w:t xml:space="preserve"> dhe</w:t>
      </w:r>
      <w:r w:rsidRPr="00437BD7">
        <w:rPr>
          <w:rFonts w:ascii="Times New Roman" w:hAnsi="Times New Roman" w:cs="Times New Roman"/>
          <w:color w:val="000000"/>
          <w:sz w:val="24"/>
          <w:szCs w:val="24"/>
        </w:rPr>
        <w:t xml:space="preserve"> 79/c  t</w:t>
      </w:r>
      <w:r w:rsidR="0047649F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Pr="00437BD7">
        <w:rPr>
          <w:rFonts w:ascii="Times New Roman" w:hAnsi="Times New Roman" w:cs="Times New Roman"/>
          <w:color w:val="000000"/>
          <w:sz w:val="24"/>
          <w:szCs w:val="24"/>
        </w:rPr>
        <w:t xml:space="preserve"> Kodit Penal;</w:t>
      </w:r>
    </w:p>
    <w:p w14:paraId="4212A999" w14:textId="77777777" w:rsidR="008A52FF" w:rsidRPr="00437BD7" w:rsidRDefault="008A52FF" w:rsidP="003939CD">
      <w:pPr>
        <w:pStyle w:val="ListParagraph"/>
        <w:numPr>
          <w:ilvl w:val="0"/>
          <w:numId w:val="20"/>
        </w:numPr>
        <w:spacing w:after="0" w:line="276" w:lineRule="auto"/>
        <w:ind w:left="540" w:hanging="2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37BD7">
        <w:rPr>
          <w:rFonts w:ascii="Times New Roman" w:hAnsi="Times New Roman" w:cs="Times New Roman"/>
          <w:color w:val="000000"/>
          <w:sz w:val="24"/>
          <w:szCs w:val="24"/>
        </w:rPr>
        <w:t>personat e d</w:t>
      </w:r>
      <w:r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Pr="00437BD7">
        <w:rPr>
          <w:rFonts w:ascii="Times New Roman" w:hAnsi="Times New Roman" w:cs="Times New Roman"/>
          <w:color w:val="000000"/>
          <w:sz w:val="24"/>
          <w:szCs w:val="24"/>
        </w:rPr>
        <w:t>nuar me burgim t</w:t>
      </w:r>
      <w:r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Pr="00437BD7">
        <w:rPr>
          <w:rFonts w:ascii="Times New Roman" w:hAnsi="Times New Roman" w:cs="Times New Roman"/>
          <w:color w:val="000000"/>
          <w:sz w:val="24"/>
          <w:szCs w:val="24"/>
        </w:rPr>
        <w:t xml:space="preserve"> p</w:t>
      </w:r>
      <w:r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Pr="00437BD7">
        <w:rPr>
          <w:rFonts w:ascii="Times New Roman" w:hAnsi="Times New Roman" w:cs="Times New Roman"/>
          <w:color w:val="000000"/>
          <w:sz w:val="24"/>
          <w:szCs w:val="24"/>
        </w:rPr>
        <w:t>rjetsh</w:t>
      </w:r>
      <w:r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Pr="00437BD7">
        <w:rPr>
          <w:rFonts w:ascii="Times New Roman" w:hAnsi="Times New Roman" w:cs="Times New Roman"/>
          <w:color w:val="000000"/>
          <w:sz w:val="24"/>
          <w:szCs w:val="24"/>
        </w:rPr>
        <w:t>m;</w:t>
      </w:r>
    </w:p>
    <w:p w14:paraId="62D94AAB" w14:textId="19E9DCE4" w:rsidR="00871FB4" w:rsidRPr="000C3E60" w:rsidRDefault="008A52FF" w:rsidP="003939CD">
      <w:pPr>
        <w:pStyle w:val="ListParagraph"/>
        <w:numPr>
          <w:ilvl w:val="0"/>
          <w:numId w:val="20"/>
        </w:numPr>
        <w:spacing w:after="0" w:line="276" w:lineRule="auto"/>
        <w:ind w:left="540" w:hanging="2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3E60">
        <w:rPr>
          <w:rFonts w:ascii="Times New Roman" w:hAnsi="Times New Roman" w:cs="Times New Roman"/>
          <w:color w:val="000000"/>
          <w:sz w:val="24"/>
          <w:szCs w:val="24"/>
        </w:rPr>
        <w:t>personat e dënuar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>, akuzat penale ndaj t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 xml:space="preserve"> cil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>ve jan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 xml:space="preserve"> gjykuar nga</w:t>
      </w:r>
      <w:r w:rsidR="003929F6" w:rsidRPr="000C3E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>Gjykata kund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>r Korrupsionit dhe Krimit t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 xml:space="preserve"> Organizuar, sipas p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>rcaktimeve t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 xml:space="preserve"> nenit 75/a t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 xml:space="preserve"> Kodit t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 xml:space="preserve"> Procedur</w:t>
      </w:r>
      <w:r w:rsidR="0047649F" w:rsidRPr="000C3E60">
        <w:rPr>
          <w:rFonts w:ascii="Times New Roman" w:hAnsi="Times New Roman" w:cs="Times New Roman"/>
          <w:color w:val="000000"/>
          <w:sz w:val="24"/>
          <w:szCs w:val="24"/>
        </w:rPr>
        <w:t>ë</w:t>
      </w:r>
      <w:r w:rsidR="000C22D6" w:rsidRPr="000C3E60">
        <w:rPr>
          <w:rFonts w:ascii="Times New Roman" w:hAnsi="Times New Roman" w:cs="Times New Roman"/>
          <w:color w:val="000000"/>
          <w:sz w:val="24"/>
          <w:szCs w:val="24"/>
        </w:rPr>
        <w:t>s Penale</w:t>
      </w:r>
      <w:r w:rsidR="00FC52C5">
        <w:rPr>
          <w:rFonts w:ascii="Times New Roman" w:hAnsi="Times New Roman" w:cs="Times New Roman"/>
          <w:color w:val="000000"/>
          <w:sz w:val="24"/>
          <w:szCs w:val="24"/>
        </w:rPr>
        <w:t xml:space="preserve"> apo personat e dënuar për </w:t>
      </w:r>
      <w:r w:rsidR="00FC52C5" w:rsidRPr="00FC52C5">
        <w:rPr>
          <w:rFonts w:ascii="Times New Roman" w:hAnsi="Times New Roman" w:cs="Times New Roman"/>
          <w:color w:val="000000"/>
          <w:sz w:val="24"/>
          <w:szCs w:val="24"/>
        </w:rPr>
        <w:t xml:space="preserve">çdo vepër penale tjetër që është e lidhur ngushtë me hetimin apo çështjen penale brenda kompetencave të parashikuara në nenin </w:t>
      </w:r>
      <w:r w:rsidR="00FC52C5">
        <w:rPr>
          <w:rFonts w:ascii="Times New Roman" w:hAnsi="Times New Roman" w:cs="Times New Roman"/>
          <w:color w:val="000000"/>
          <w:sz w:val="24"/>
          <w:szCs w:val="24"/>
        </w:rPr>
        <w:t>75/a.</w:t>
      </w:r>
    </w:p>
    <w:p w14:paraId="055CB98C" w14:textId="74E3FA2A" w:rsidR="008A52FF" w:rsidRPr="003939CD" w:rsidRDefault="00155327" w:rsidP="003939CD">
      <w:pPr>
        <w:ind w:left="270" w:hanging="27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327">
        <w:rPr>
          <w:rFonts w:ascii="Times New Roman" w:hAnsi="Times New Roman" w:cs="Times New Roman"/>
          <w:color w:val="000000"/>
          <w:sz w:val="24"/>
          <w:szCs w:val="24"/>
        </w:rPr>
        <w:lastRenderedPageBreak/>
        <w:t>3.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A52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>Nuk për</w:t>
      </w:r>
      <w:r w:rsidR="00941BD9">
        <w:rPr>
          <w:rFonts w:ascii="Times New Roman" w:hAnsi="Times New Roman" w:cs="Times New Roman"/>
          <w:color w:val="000000" w:themeColor="text1"/>
          <w:sz w:val="24"/>
          <w:szCs w:val="24"/>
        </w:rPr>
        <w:t>fitojnë</w:t>
      </w:r>
      <w:r w:rsidR="008A52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C01EC">
        <w:rPr>
          <w:rFonts w:ascii="Times New Roman" w:hAnsi="Times New Roman" w:cs="Times New Roman"/>
          <w:color w:val="000000" w:themeColor="text1"/>
          <w:sz w:val="24"/>
          <w:szCs w:val="24"/>
        </w:rPr>
        <w:t>zbritje të</w:t>
      </w:r>
      <w:r w:rsidR="008A52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dënimit personat, të cilët i janë shmangur drejtësisë, sipas përcaktimit të pikës 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A52FF" w:rsidRPr="00393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të nenit 2, të këtij ligji.</w:t>
      </w:r>
    </w:p>
    <w:p w14:paraId="6D2EA886" w14:textId="77777777" w:rsidR="003952C7" w:rsidRPr="00BA3068" w:rsidRDefault="003952C7" w:rsidP="00625272">
      <w:pPr>
        <w:pStyle w:val="ListParagraph"/>
        <w:spacing w:after="0" w:line="276" w:lineRule="auto"/>
        <w:ind w:left="0" w:firstLine="284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14:paraId="3F1D4099" w14:textId="2CF920CA" w:rsidR="00422464" w:rsidRPr="004F498C" w:rsidRDefault="00422464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Neni 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14:paraId="33E13837" w14:textId="0466327B" w:rsidR="00632304" w:rsidRPr="004F498C" w:rsidRDefault="00632304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</w:t>
      </w:r>
      <w:r w:rsidR="00C941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riteret </w:t>
      </w:r>
      <w:r w:rsidRPr="004F49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për</w:t>
      </w:r>
      <w:r w:rsidR="00C941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</w:t>
      </w:r>
      <w:r w:rsidR="004764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ë</w:t>
      </w:r>
      <w:r w:rsidR="00C941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rfitimin e amnistis</w:t>
      </w:r>
      <w:r w:rsidR="004764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ë</w:t>
      </w:r>
      <w:r w:rsidR="00C941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nga </w:t>
      </w:r>
      <w:r w:rsidR="00051B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ndjekja penale</w:t>
      </w:r>
      <w:r w:rsidR="00C941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4F49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19E3F8A4" w14:textId="77777777" w:rsidR="00632304" w:rsidRPr="004F498C" w:rsidRDefault="00632304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D6A6C6" w14:textId="1EB382BB" w:rsidR="00924268" w:rsidRPr="004F498C" w:rsidRDefault="00632304" w:rsidP="0020495A">
      <w:pPr>
        <w:spacing w:line="276" w:lineRule="auto"/>
        <w:ind w:left="270" w:hanging="27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 </w:t>
      </w:r>
      <w:bookmarkStart w:id="4" w:name="_Hlk217896450"/>
      <w:r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Përjashtohen nga ndjekja penale të gjitha çështjet penale në hetim, çështjet e pashqyrtuara ose në proces shqyrtimi nga gjykatat, si dhe kallëzimet që ndodhen në këto organe, pavarësisht nga data e regjistrimit të tyre, </w:t>
      </w:r>
      <w:r w:rsidR="0001657E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për veprat penale të kryera deri në datën </w:t>
      </w:r>
      <w:r w:rsidR="000C3E60" w:rsidRPr="00444BA7">
        <w:rPr>
          <w:rFonts w:ascii="Times New Roman" w:hAnsi="Times New Roman" w:cs="Times New Roman"/>
          <w:sz w:val="24"/>
          <w:szCs w:val="24"/>
        </w:rPr>
        <w:t>31.12.2025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1657E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për të cilat Kodi Penal </w:t>
      </w:r>
      <w:r w:rsidR="009B2F3E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dhe Kodit Penal Ushtarak </w:t>
      </w:r>
      <w:r w:rsidR="0001657E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parashikon një dënim me burgim në maksimum deri në </w:t>
      </w:r>
      <w:r w:rsidR="00913566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924268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1657E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vjet ose çdo lloj dënimi tjetër më të butë, me përjashtim të veprave të parashikuara nga 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neni 83/a, 83/b, 84/a, 88/b, </w:t>
      </w:r>
      <w:r w:rsidR="0020495A" w:rsidRPr="0020495A">
        <w:rPr>
          <w:rFonts w:ascii="Times New Roman" w:hAnsi="Times New Roman" w:cs="Times New Roman"/>
          <w:color w:val="000000" w:themeColor="text1"/>
          <w:sz w:val="24"/>
          <w:szCs w:val="24"/>
        </w:rPr>
        <w:t>90, 91, 92, 96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>, 105,</w:t>
      </w:r>
      <w:r w:rsidR="0020495A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112/1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>, 113</w:t>
      </w:r>
      <w:r w:rsidR="0020495A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, në paragrafin e parë të nenit 117, 119, 119/a, 119/b, 120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>, 121,122, 124,</w:t>
      </w:r>
      <w:r w:rsidR="0020495A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parë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124/b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125, 127, 130/a, 131, 132, </w:t>
      </w:r>
      <w:r w:rsidR="00C72F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paragrafi i dytë dhe i tretë i nenit 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134, 137, 137/a, 142, 143/a/2, 143/a/3, 143/a/4, 143/a/5, 149, 150, 156, 160, 161, 164/a, 170/c, 170/ç, 178, 179, 179/b, 180, 180/a, 181, 185, 186, 187, 188, </w:t>
      </w:r>
      <w:r w:rsidR="00155327" w:rsidRPr="0064289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7649F" w:rsidRPr="0064289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n e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7141DE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191, 192,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192/a, paragrafi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192/b, paragrafi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193, paragrafi 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197, paragrafi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201, paragrafi </w:t>
      </w:r>
      <w:r w:rsidR="00A759A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4289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202/a,</w:t>
      </w:r>
      <w:r w:rsidR="00E20F98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0129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204,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0129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205,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0129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206,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0129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207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>223, paragrafi i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224, 225,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0F98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759A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E20F98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parë </w:t>
      </w:r>
      <w:r w:rsidR="00155327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7649F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E20F98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236,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paragrafi 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237, 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7141DE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>dyt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>kat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rt dhe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pest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238, 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>paragrafi i tret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242/a, </w:t>
      </w:r>
      <w:r w:rsidR="00B90ACC" w:rsidRPr="00444BA7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70CAF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par</w:t>
      </w:r>
      <w:r w:rsidR="006643F7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04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170CAF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170CAF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244,</w:t>
      </w:r>
      <w:r w:rsidR="007F63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244/a,</w:t>
      </w:r>
      <w:r w:rsidR="00170CAF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7141DE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tret</w:t>
      </w:r>
      <w:r w:rsidR="007141DE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245/1,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>paragrafi i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251, 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A40AF">
        <w:rPr>
          <w:rFonts w:ascii="Times New Roman" w:hAnsi="Times New Roman" w:cs="Times New Roman"/>
          <w:color w:val="000000" w:themeColor="text1"/>
          <w:sz w:val="24"/>
          <w:szCs w:val="24"/>
        </w:rPr>
        <w:t>254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>255, 256,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C70EF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5C70EF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parë 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>dhe i dyt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="005C70EF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257/a, 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>259, paragrafi i dyt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261, paragrafi i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263, 265/c, 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269</w:t>
      </w:r>
      <w:r w:rsidR="00185929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90AC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2FA6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271, 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>paragrafi i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274/a, paragrafi i tret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274/b, paragrafi i kat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>rt i nenit 278, paragrafi i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279, 287/a, paragrafi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287/b, paragrafi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288, </w:t>
      </w:r>
      <w:r w:rsidR="000E2FA6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paragrafi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="000E2FA6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7141DE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E2FA6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0E2FA6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288/a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paragrafi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1E3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nenit 288/c, 288/ç, 293, paragrafi i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293/b, paragrafi i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295, paragrafi i dyt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i kat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>rt i nenit 295/a, 296, paragrafi i par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656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nenit 300, 301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, paragrafi i dytë i nenit 306, paragrafi i dytë i nenit 308, paragrafi i parë i nenit 309, paragrafi i dytë i nenit 313/b, neni 317,</w:t>
      </w:r>
      <w:r w:rsidR="00DA57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neni </w:t>
      </w:r>
      <w:r w:rsidR="00DA57DC">
        <w:rPr>
          <w:rFonts w:ascii="Times New Roman" w:hAnsi="Times New Roman" w:cs="Times New Roman"/>
          <w:color w:val="000000" w:themeColor="text1"/>
          <w:sz w:val="24"/>
          <w:szCs w:val="24"/>
        </w:rPr>
        <w:t>318</w:t>
      </w:r>
      <w:r w:rsidR="006178B4">
        <w:rPr>
          <w:rFonts w:ascii="Times New Roman" w:hAnsi="Times New Roman" w:cs="Times New Roman"/>
          <w:color w:val="000000" w:themeColor="text1"/>
          <w:sz w:val="24"/>
          <w:szCs w:val="24"/>
        </w:rPr>
        <w:t>, paragrafi i dytë i nenit 320/a, paragrafi i parë i nenit 324/a, paragrafi i parë dhe i dytë i nenit 327, paragrafi i parë dhe i tretë i nenit 327/a, paragrafi i parë, i dytë, i tretë, i katërt i nenit 328/a, paragrafi i parë i nenit 329, paragrafi i parë i nenit 330/a, paragrafi i parë i nenit 331/a, 332</w:t>
      </w:r>
      <w:r w:rsidR="009A4E7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A57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57DC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të Kodit Penal</w:t>
      </w:r>
      <w:r w:rsidR="003622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si dhe paragrafi i parë i nenit 21, neni 23, paragrafi i </w:t>
      </w:r>
      <w:r w:rsidR="00E15CC6">
        <w:rPr>
          <w:rFonts w:ascii="Times New Roman" w:hAnsi="Times New Roman" w:cs="Times New Roman"/>
          <w:color w:val="000000" w:themeColor="text1"/>
          <w:sz w:val="24"/>
          <w:szCs w:val="24"/>
        </w:rPr>
        <w:t>dytë i nenit 38, paragrafi i dytë i nenit 39, paragrafi i parë i nenit 42, paragrafi i parë i nenit 47</w:t>
      </w:r>
      <w:r w:rsidR="00DF4077">
        <w:rPr>
          <w:rFonts w:ascii="Times New Roman" w:hAnsi="Times New Roman" w:cs="Times New Roman"/>
          <w:color w:val="000000" w:themeColor="text1"/>
          <w:sz w:val="24"/>
          <w:szCs w:val="24"/>
        </w:rPr>
        <w:t>, paragrafi i parë i nenit 51, paragrafi i parë i nenit 67, paragrafi i parë i nenit 74, paragrafi i dytë i nenit 81, neni 85</w:t>
      </w:r>
      <w:r w:rsidR="00FE46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neni 92, të Kodit Penal Ushtarak.</w:t>
      </w:r>
    </w:p>
    <w:p w14:paraId="5BB7B09E" w14:textId="56B30CD7" w:rsidR="00632304" w:rsidRPr="0045771A" w:rsidRDefault="00632304" w:rsidP="003939C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2. Nuk përfitojnë nga ky nen personat të cilët i janë shmangur</w:t>
      </w:r>
      <w:r w:rsidR="00075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drejt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075B44">
        <w:rPr>
          <w:rFonts w:ascii="Times New Roman" w:hAnsi="Times New Roman" w:cs="Times New Roman"/>
          <w:color w:val="000000" w:themeColor="text1"/>
          <w:sz w:val="24"/>
          <w:szCs w:val="24"/>
        </w:rPr>
        <w:t>sis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BA54611" w14:textId="33F7E26D" w:rsidR="00422464" w:rsidRPr="004F498C" w:rsidRDefault="00632304" w:rsidP="003939CD">
      <w:pPr>
        <w:spacing w:after="0" w:line="276" w:lineRule="auto"/>
        <w:ind w:left="270" w:hanging="27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Nuk përfitojnë nga </w:t>
      </w:r>
      <w:r w:rsidR="003C2F5D">
        <w:rPr>
          <w:rFonts w:ascii="Times New Roman" w:hAnsi="Times New Roman" w:cs="Times New Roman"/>
          <w:color w:val="000000" w:themeColor="text1"/>
          <w:sz w:val="24"/>
          <w:szCs w:val="24"/>
        </w:rPr>
        <w:t>pika 1 e k</w:t>
      </w:r>
      <w:r w:rsidR="0047649F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3C2F5D">
        <w:rPr>
          <w:rFonts w:ascii="Times New Roman" w:hAnsi="Times New Roman" w:cs="Times New Roman"/>
          <w:color w:val="000000" w:themeColor="text1"/>
          <w:sz w:val="24"/>
          <w:szCs w:val="24"/>
        </w:rPr>
        <w:t>tij neni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C2F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subjektet që </w:t>
      </w:r>
      <w:r w:rsidR="00792A67"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="003C2F5D"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 w:rsidR="0047649F"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="00792A67"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detyrimin </w:t>
      </w:r>
      <w:r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>për të deklaruar sipas ligji</w:t>
      </w:r>
      <w:r w:rsidR="007141DE"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nr.</w:t>
      </w:r>
      <w:r w:rsidR="00AA7C4E"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9049, </w:t>
      </w:r>
      <w:r w:rsidR="006643F7"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datë </w:t>
      </w:r>
      <w:r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>10.4.2003 “P</w:t>
      </w:r>
      <w:r w:rsidR="00AA7C4E"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8715C7">
        <w:rPr>
          <w:rFonts w:ascii="Times New Roman" w:hAnsi="Times New Roman" w:cs="Times New Roman"/>
          <w:color w:val="000000" w:themeColor="text1"/>
          <w:sz w:val="24"/>
          <w:szCs w:val="24"/>
        </w:rPr>
        <w:t>r deklarimin dhe kontrollin e pasurive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, t</w:t>
      </w:r>
      <w:r w:rsidR="00AA7C4E"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detyrimeve financiare t</w:t>
      </w:r>
      <w:r w:rsidR="00AA7C4E"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AA7C4E"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zgjedhurve dhe t</w:t>
      </w:r>
      <w:r w:rsidR="00AA7C4E"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disa n</w:t>
      </w:r>
      <w:r w:rsidR="00AA7C4E"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pun</w:t>
      </w:r>
      <w:r w:rsidR="00AA7C4E"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ë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sve publik”</w:t>
      </w:r>
      <w:r w:rsidR="0015532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 dhe</w:t>
      </w:r>
      <w:r w:rsidR="00AA7C4E"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subjektet e posaçme, akuzat penale ndaj të cilëve gjykohen nga Gjykata kundër Korrupsionit dhe Krimit të Organizuar sipas përcaktimeve, të nenit 75/a të Kodit të Procedurës Penale</w:t>
      </w:r>
      <w:r w:rsidR="00077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dhe </w:t>
      </w:r>
      <w:r w:rsidR="00BE59DA" w:rsidRPr="00BE59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për çdo vepër penale </w:t>
      </w:r>
      <w:r w:rsidR="00BE59DA" w:rsidRPr="00BE59D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tjetër që është e lidhur ngushtë me hetimin apo çështjen penale brenda kompetencave të parashikuara në </w:t>
      </w:r>
      <w:r w:rsidR="00251EDC">
        <w:rPr>
          <w:rFonts w:ascii="Times New Roman" w:hAnsi="Times New Roman" w:cs="Times New Roman"/>
          <w:color w:val="000000" w:themeColor="text1"/>
          <w:sz w:val="24"/>
          <w:szCs w:val="24"/>
        </w:rPr>
        <w:t>neni</w:t>
      </w:r>
      <w:r w:rsidR="005E65DE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251E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75/a</w:t>
      </w:r>
      <w:r w:rsidR="00AA7C4E" w:rsidRPr="004577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47A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B621CFB" w14:textId="77777777" w:rsidR="00422464" w:rsidRPr="00AC1B0A" w:rsidRDefault="00422464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color w:val="000000" w:themeColor="text1"/>
          <w:sz w:val="12"/>
          <w:szCs w:val="24"/>
        </w:rPr>
      </w:pPr>
    </w:p>
    <w:bookmarkEnd w:id="4"/>
    <w:p w14:paraId="6D2EA887" w14:textId="488A1BA7" w:rsidR="003952C7" w:rsidRPr="004F498C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Neni </w:t>
      </w:r>
      <w:r w:rsidR="005D16C1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p w14:paraId="6D2EA889" w14:textId="77777777" w:rsidR="003952C7" w:rsidRPr="004F498C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Të drejtat civile në procesin penal</w:t>
      </w:r>
    </w:p>
    <w:p w14:paraId="6D2EA88A" w14:textId="77777777" w:rsidR="003952C7" w:rsidRPr="004F498C" w:rsidRDefault="00BD7E8A" w:rsidP="00625272">
      <w:pPr>
        <w:spacing w:after="0" w:line="276" w:lineRule="auto"/>
        <w:ind w:firstLine="28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6D2EA88B" w14:textId="7553B114" w:rsidR="003952C7" w:rsidRPr="004F498C" w:rsidRDefault="00BD7E8A" w:rsidP="003939C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Nga zbatimi i këtij ligji nuk cenohen të drejtat civile në procesin penal dhe as shpenzimet gjyqësore të kryera gjatë gjykimit deri në momentin e hyrjes në fuqi të këtij ligji.</w:t>
      </w:r>
    </w:p>
    <w:p w14:paraId="6D2EA88C" w14:textId="77777777" w:rsidR="00C427F8" w:rsidRPr="004F498C" w:rsidRDefault="00C427F8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2EA89B" w14:textId="26BD3D2F" w:rsidR="003952C7" w:rsidRPr="004F498C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Neni </w:t>
      </w:r>
      <w:r w:rsidR="005D16C1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</w:p>
    <w:p w14:paraId="6D2EA89D" w14:textId="77777777" w:rsidR="003952C7" w:rsidRPr="004F498C" w:rsidRDefault="00BD7E8A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Hyrja në fuqi</w:t>
      </w:r>
    </w:p>
    <w:p w14:paraId="6D2EA89E" w14:textId="77777777" w:rsidR="003952C7" w:rsidRPr="00BA3068" w:rsidRDefault="003952C7" w:rsidP="0062527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  <w:color w:val="000000" w:themeColor="text1"/>
          <w:sz w:val="20"/>
          <w:szCs w:val="24"/>
        </w:rPr>
      </w:pPr>
    </w:p>
    <w:p w14:paraId="7746AE6E" w14:textId="3F3D66DF" w:rsidR="00A81104" w:rsidRDefault="00DE3F94" w:rsidP="008A6869">
      <w:pPr>
        <w:spacing w:after="0" w:line="276" w:lineRule="auto"/>
        <w:ind w:firstLine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Ky ligj hyn </w:t>
      </w:r>
      <w:r w:rsidR="00C427F8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në fuqi 15 ditë pas botimit në Fletoren Zyrtare</w:t>
      </w:r>
      <w:r w:rsidR="00BD7E8A" w:rsidRPr="004F498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1A04AFC" w14:textId="77777777" w:rsidR="00E83578" w:rsidRPr="004F498C" w:rsidRDefault="00E83578" w:rsidP="008A6869">
      <w:pPr>
        <w:spacing w:after="0" w:line="276" w:lineRule="auto"/>
        <w:ind w:firstLine="28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CDED32A" w14:textId="77777777" w:rsidR="00A81104" w:rsidRPr="004F498C" w:rsidRDefault="00A81104" w:rsidP="00A81104">
      <w:pPr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2EA8AC" w14:textId="163E4EDC" w:rsidR="00FE795B" w:rsidRPr="00FE2080" w:rsidRDefault="00FE795B" w:rsidP="00E9738C">
      <w:pPr>
        <w:spacing w:after="0" w:line="276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FE795B" w:rsidRPr="00FE2080" w:rsidSect="00C7627A">
      <w:footerReference w:type="default" r:id="rId10"/>
      <w:pgSz w:w="11907" w:h="16839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3D24F" w14:textId="77777777" w:rsidR="008B3422" w:rsidRDefault="008B3422">
      <w:pPr>
        <w:spacing w:after="0" w:line="240" w:lineRule="auto"/>
      </w:pPr>
      <w:r>
        <w:separator/>
      </w:r>
    </w:p>
  </w:endnote>
  <w:endnote w:type="continuationSeparator" w:id="0">
    <w:p w14:paraId="767E4A81" w14:textId="77777777" w:rsidR="008B3422" w:rsidRDefault="008B3422">
      <w:pPr>
        <w:spacing w:after="0" w:line="240" w:lineRule="auto"/>
      </w:pPr>
      <w:r>
        <w:continuationSeparator/>
      </w:r>
    </w:p>
  </w:endnote>
  <w:endnote w:type="continuationNotice" w:id="1">
    <w:p w14:paraId="3B5F19B8" w14:textId="77777777" w:rsidR="008B3422" w:rsidRDefault="008B342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6021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6D2EA8B1" w14:textId="77777777" w:rsidR="00F375B9" w:rsidRPr="00C7627A" w:rsidRDefault="00F375B9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7627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7627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7627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3114B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C7627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D2EA8B2" w14:textId="77777777" w:rsidR="00F375B9" w:rsidRDefault="00F375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58BB6" w14:textId="77777777" w:rsidR="008B3422" w:rsidRDefault="008B3422">
      <w:pPr>
        <w:spacing w:after="0" w:line="240" w:lineRule="auto"/>
      </w:pPr>
      <w:r>
        <w:separator/>
      </w:r>
    </w:p>
  </w:footnote>
  <w:footnote w:type="continuationSeparator" w:id="0">
    <w:p w14:paraId="1C6D82E9" w14:textId="77777777" w:rsidR="008B3422" w:rsidRDefault="008B3422">
      <w:pPr>
        <w:spacing w:after="0" w:line="240" w:lineRule="auto"/>
      </w:pPr>
      <w:r>
        <w:continuationSeparator/>
      </w:r>
    </w:p>
  </w:footnote>
  <w:footnote w:type="continuationNotice" w:id="1">
    <w:p w14:paraId="370040D7" w14:textId="77777777" w:rsidR="008B3422" w:rsidRDefault="008B342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F198A"/>
    <w:multiLevelType w:val="hybridMultilevel"/>
    <w:tmpl w:val="0082E6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C49E2"/>
    <w:multiLevelType w:val="hybridMultilevel"/>
    <w:tmpl w:val="65841368"/>
    <w:lvl w:ilvl="0" w:tplc="04090017">
      <w:start w:val="1"/>
      <w:numFmt w:val="lowerLetter"/>
      <w:lvlText w:val="%1)"/>
      <w:lvlJc w:val="left"/>
      <w:pPr>
        <w:ind w:left="724" w:hanging="360"/>
      </w:pPr>
    </w:lvl>
    <w:lvl w:ilvl="1" w:tplc="04090019">
      <w:start w:val="1"/>
      <w:numFmt w:val="lowerLetter"/>
      <w:lvlText w:val="%2."/>
      <w:lvlJc w:val="left"/>
      <w:pPr>
        <w:ind w:left="1444" w:hanging="360"/>
      </w:pPr>
    </w:lvl>
    <w:lvl w:ilvl="2" w:tplc="0409001B" w:tentative="1">
      <w:start w:val="1"/>
      <w:numFmt w:val="lowerRoman"/>
      <w:lvlText w:val="%3."/>
      <w:lvlJc w:val="right"/>
      <w:pPr>
        <w:ind w:left="2164" w:hanging="180"/>
      </w:pPr>
    </w:lvl>
    <w:lvl w:ilvl="3" w:tplc="0409000F" w:tentative="1">
      <w:start w:val="1"/>
      <w:numFmt w:val="decimal"/>
      <w:lvlText w:val="%4."/>
      <w:lvlJc w:val="left"/>
      <w:pPr>
        <w:ind w:left="2884" w:hanging="360"/>
      </w:pPr>
    </w:lvl>
    <w:lvl w:ilvl="4" w:tplc="04090019" w:tentative="1">
      <w:start w:val="1"/>
      <w:numFmt w:val="lowerLetter"/>
      <w:lvlText w:val="%5."/>
      <w:lvlJc w:val="left"/>
      <w:pPr>
        <w:ind w:left="3604" w:hanging="360"/>
      </w:pPr>
    </w:lvl>
    <w:lvl w:ilvl="5" w:tplc="0409001B" w:tentative="1">
      <w:start w:val="1"/>
      <w:numFmt w:val="lowerRoman"/>
      <w:lvlText w:val="%6."/>
      <w:lvlJc w:val="right"/>
      <w:pPr>
        <w:ind w:left="4324" w:hanging="180"/>
      </w:pPr>
    </w:lvl>
    <w:lvl w:ilvl="6" w:tplc="0409000F" w:tentative="1">
      <w:start w:val="1"/>
      <w:numFmt w:val="decimal"/>
      <w:lvlText w:val="%7."/>
      <w:lvlJc w:val="left"/>
      <w:pPr>
        <w:ind w:left="5044" w:hanging="360"/>
      </w:pPr>
    </w:lvl>
    <w:lvl w:ilvl="7" w:tplc="04090019" w:tentative="1">
      <w:start w:val="1"/>
      <w:numFmt w:val="lowerLetter"/>
      <w:lvlText w:val="%8."/>
      <w:lvlJc w:val="left"/>
      <w:pPr>
        <w:ind w:left="5764" w:hanging="360"/>
      </w:pPr>
    </w:lvl>
    <w:lvl w:ilvl="8" w:tplc="0409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2" w15:restartNumberingAfterBreak="0">
    <w:nsid w:val="10CC0479"/>
    <w:multiLevelType w:val="hybridMultilevel"/>
    <w:tmpl w:val="2BCA724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B75E51"/>
    <w:multiLevelType w:val="hybridMultilevel"/>
    <w:tmpl w:val="46BE547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982FBB"/>
    <w:multiLevelType w:val="hybridMultilevel"/>
    <w:tmpl w:val="B896F6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B4BB0"/>
    <w:multiLevelType w:val="hybridMultilevel"/>
    <w:tmpl w:val="D59ECB4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45791D"/>
    <w:multiLevelType w:val="hybridMultilevel"/>
    <w:tmpl w:val="53B25BCA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400474C"/>
    <w:multiLevelType w:val="hybridMultilevel"/>
    <w:tmpl w:val="030661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222E1C"/>
    <w:multiLevelType w:val="hybridMultilevel"/>
    <w:tmpl w:val="4D38BA2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B2867A1"/>
    <w:multiLevelType w:val="hybridMultilevel"/>
    <w:tmpl w:val="BC186B7A"/>
    <w:lvl w:ilvl="0" w:tplc="4AA28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39A5359"/>
    <w:multiLevelType w:val="hybridMultilevel"/>
    <w:tmpl w:val="A00A512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603897"/>
    <w:multiLevelType w:val="hybridMultilevel"/>
    <w:tmpl w:val="66880C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F13F45"/>
    <w:multiLevelType w:val="hybridMultilevel"/>
    <w:tmpl w:val="C4EC1006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C6B15DD"/>
    <w:multiLevelType w:val="hybridMultilevel"/>
    <w:tmpl w:val="63923C86"/>
    <w:lvl w:ilvl="0" w:tplc="606C7950">
      <w:start w:val="38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2EE5D79"/>
    <w:multiLevelType w:val="hybridMultilevel"/>
    <w:tmpl w:val="7FD8E75E"/>
    <w:lvl w:ilvl="0" w:tplc="04090017">
      <w:start w:val="1"/>
      <w:numFmt w:val="lowerLetter"/>
      <w:lvlText w:val="%1)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5" w15:restartNumberingAfterBreak="0">
    <w:nsid w:val="5AF94CC6"/>
    <w:multiLevelType w:val="hybridMultilevel"/>
    <w:tmpl w:val="82962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0E0162"/>
    <w:multiLevelType w:val="hybridMultilevel"/>
    <w:tmpl w:val="7E96AF9E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A76FDF"/>
    <w:multiLevelType w:val="hybridMultilevel"/>
    <w:tmpl w:val="FE2CA71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4D5C0E"/>
    <w:multiLevelType w:val="multilevel"/>
    <w:tmpl w:val="BA9EBF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E4A4DB8"/>
    <w:multiLevelType w:val="hybridMultilevel"/>
    <w:tmpl w:val="4558C0EA"/>
    <w:lvl w:ilvl="0" w:tplc="8B26DCA4">
      <w:start w:val="1"/>
      <w:numFmt w:val="lowerLetter"/>
      <w:lvlText w:val="%1)"/>
      <w:lvlJc w:val="righ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100668"/>
    <w:multiLevelType w:val="hybridMultilevel"/>
    <w:tmpl w:val="CFB02D4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D310C0E"/>
    <w:multiLevelType w:val="hybridMultilevel"/>
    <w:tmpl w:val="2A68328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5"/>
  </w:num>
  <w:num w:numId="4">
    <w:abstractNumId w:val="2"/>
  </w:num>
  <w:num w:numId="5">
    <w:abstractNumId w:val="6"/>
  </w:num>
  <w:num w:numId="6">
    <w:abstractNumId w:val="18"/>
  </w:num>
  <w:num w:numId="7">
    <w:abstractNumId w:val="3"/>
  </w:num>
  <w:num w:numId="8">
    <w:abstractNumId w:val="20"/>
  </w:num>
  <w:num w:numId="9">
    <w:abstractNumId w:val="16"/>
  </w:num>
  <w:num w:numId="10">
    <w:abstractNumId w:val="9"/>
  </w:num>
  <w:num w:numId="11">
    <w:abstractNumId w:val="1"/>
  </w:num>
  <w:num w:numId="12">
    <w:abstractNumId w:val="14"/>
  </w:num>
  <w:num w:numId="13">
    <w:abstractNumId w:val="21"/>
  </w:num>
  <w:num w:numId="14">
    <w:abstractNumId w:val="17"/>
  </w:num>
  <w:num w:numId="15">
    <w:abstractNumId w:val="4"/>
  </w:num>
  <w:num w:numId="16">
    <w:abstractNumId w:val="7"/>
  </w:num>
  <w:num w:numId="17">
    <w:abstractNumId w:val="8"/>
  </w:num>
  <w:num w:numId="18">
    <w:abstractNumId w:val="10"/>
  </w:num>
  <w:num w:numId="19">
    <w:abstractNumId w:val="11"/>
  </w:num>
  <w:num w:numId="20">
    <w:abstractNumId w:val="0"/>
  </w:num>
  <w:num w:numId="21">
    <w:abstractNumId w:val="15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2C7"/>
    <w:rsid w:val="00010C36"/>
    <w:rsid w:val="00013B6B"/>
    <w:rsid w:val="0001657E"/>
    <w:rsid w:val="000406DD"/>
    <w:rsid w:val="00050E0D"/>
    <w:rsid w:val="00051B65"/>
    <w:rsid w:val="0006015F"/>
    <w:rsid w:val="00075B44"/>
    <w:rsid w:val="00075EAD"/>
    <w:rsid w:val="00077853"/>
    <w:rsid w:val="000877A2"/>
    <w:rsid w:val="000C0118"/>
    <w:rsid w:val="000C22D6"/>
    <w:rsid w:val="000C3E60"/>
    <w:rsid w:val="000C5C8B"/>
    <w:rsid w:val="000D2670"/>
    <w:rsid w:val="000E2FA6"/>
    <w:rsid w:val="0010385E"/>
    <w:rsid w:val="0010626D"/>
    <w:rsid w:val="00106551"/>
    <w:rsid w:val="00111910"/>
    <w:rsid w:val="00116C91"/>
    <w:rsid w:val="0013021C"/>
    <w:rsid w:val="0014348D"/>
    <w:rsid w:val="00155327"/>
    <w:rsid w:val="00160E06"/>
    <w:rsid w:val="001610D1"/>
    <w:rsid w:val="00165A90"/>
    <w:rsid w:val="00170CAF"/>
    <w:rsid w:val="001777EE"/>
    <w:rsid w:val="001850F4"/>
    <w:rsid w:val="00185929"/>
    <w:rsid w:val="001B1AEB"/>
    <w:rsid w:val="001B4844"/>
    <w:rsid w:val="001B4D6C"/>
    <w:rsid w:val="001D0E57"/>
    <w:rsid w:val="001E52B4"/>
    <w:rsid w:val="001F6B4B"/>
    <w:rsid w:val="0020495A"/>
    <w:rsid w:val="00205858"/>
    <w:rsid w:val="002073D0"/>
    <w:rsid w:val="0022431A"/>
    <w:rsid w:val="00244651"/>
    <w:rsid w:val="00251EDC"/>
    <w:rsid w:val="002938B5"/>
    <w:rsid w:val="002942F3"/>
    <w:rsid w:val="00297838"/>
    <w:rsid w:val="002A311A"/>
    <w:rsid w:val="002B1D5C"/>
    <w:rsid w:val="002C4369"/>
    <w:rsid w:val="002C66C0"/>
    <w:rsid w:val="002E1781"/>
    <w:rsid w:val="002E238D"/>
    <w:rsid w:val="002E5632"/>
    <w:rsid w:val="002F09EC"/>
    <w:rsid w:val="002F1230"/>
    <w:rsid w:val="002F3032"/>
    <w:rsid w:val="003000B9"/>
    <w:rsid w:val="00300606"/>
    <w:rsid w:val="00316052"/>
    <w:rsid w:val="00322995"/>
    <w:rsid w:val="00324624"/>
    <w:rsid w:val="00340129"/>
    <w:rsid w:val="003433F5"/>
    <w:rsid w:val="00343DC8"/>
    <w:rsid w:val="003466A2"/>
    <w:rsid w:val="0036223F"/>
    <w:rsid w:val="003656EA"/>
    <w:rsid w:val="003700FE"/>
    <w:rsid w:val="00376225"/>
    <w:rsid w:val="003805FA"/>
    <w:rsid w:val="00383FF4"/>
    <w:rsid w:val="003849D2"/>
    <w:rsid w:val="00385DB7"/>
    <w:rsid w:val="00390455"/>
    <w:rsid w:val="003929F6"/>
    <w:rsid w:val="003939CD"/>
    <w:rsid w:val="003952C7"/>
    <w:rsid w:val="003959F2"/>
    <w:rsid w:val="003A0F9E"/>
    <w:rsid w:val="003A66E1"/>
    <w:rsid w:val="003A7A0D"/>
    <w:rsid w:val="003B2663"/>
    <w:rsid w:val="003B41BE"/>
    <w:rsid w:val="003B6917"/>
    <w:rsid w:val="003B7AA6"/>
    <w:rsid w:val="003C2F5D"/>
    <w:rsid w:val="003C34CE"/>
    <w:rsid w:val="003D5CA7"/>
    <w:rsid w:val="003F21D2"/>
    <w:rsid w:val="003F2953"/>
    <w:rsid w:val="003F3EA1"/>
    <w:rsid w:val="003F580C"/>
    <w:rsid w:val="00422464"/>
    <w:rsid w:val="00430C8E"/>
    <w:rsid w:val="00437BD7"/>
    <w:rsid w:val="00441E0A"/>
    <w:rsid w:val="00444BA7"/>
    <w:rsid w:val="00447CF3"/>
    <w:rsid w:val="0045771A"/>
    <w:rsid w:val="00460C6D"/>
    <w:rsid w:val="00461E34"/>
    <w:rsid w:val="00462298"/>
    <w:rsid w:val="00467B10"/>
    <w:rsid w:val="00474771"/>
    <w:rsid w:val="00474A61"/>
    <w:rsid w:val="0047649F"/>
    <w:rsid w:val="00477DCB"/>
    <w:rsid w:val="004809B7"/>
    <w:rsid w:val="00484336"/>
    <w:rsid w:val="004927B2"/>
    <w:rsid w:val="004C01EC"/>
    <w:rsid w:val="004C04A0"/>
    <w:rsid w:val="004E418E"/>
    <w:rsid w:val="004F498C"/>
    <w:rsid w:val="004F5321"/>
    <w:rsid w:val="004F6DCB"/>
    <w:rsid w:val="004F7E9B"/>
    <w:rsid w:val="005160EB"/>
    <w:rsid w:val="00524DD4"/>
    <w:rsid w:val="00536E87"/>
    <w:rsid w:val="0054539C"/>
    <w:rsid w:val="005615B0"/>
    <w:rsid w:val="00563B80"/>
    <w:rsid w:val="00580F0A"/>
    <w:rsid w:val="00591899"/>
    <w:rsid w:val="005B6E31"/>
    <w:rsid w:val="005C70EF"/>
    <w:rsid w:val="005D16C1"/>
    <w:rsid w:val="005E1CA2"/>
    <w:rsid w:val="005E2D26"/>
    <w:rsid w:val="005E65DE"/>
    <w:rsid w:val="005E7CA1"/>
    <w:rsid w:val="005F08A9"/>
    <w:rsid w:val="005F456F"/>
    <w:rsid w:val="00605138"/>
    <w:rsid w:val="00613E9A"/>
    <w:rsid w:val="006158B4"/>
    <w:rsid w:val="00616D37"/>
    <w:rsid w:val="006178B4"/>
    <w:rsid w:val="00620748"/>
    <w:rsid w:val="0062223A"/>
    <w:rsid w:val="00625272"/>
    <w:rsid w:val="0063101C"/>
    <w:rsid w:val="006321A3"/>
    <w:rsid w:val="00632304"/>
    <w:rsid w:val="0064159B"/>
    <w:rsid w:val="00641CB4"/>
    <w:rsid w:val="0064273B"/>
    <w:rsid w:val="0064289A"/>
    <w:rsid w:val="00647D35"/>
    <w:rsid w:val="00654D60"/>
    <w:rsid w:val="00660FDE"/>
    <w:rsid w:val="00663FCD"/>
    <w:rsid w:val="006643F7"/>
    <w:rsid w:val="006721C7"/>
    <w:rsid w:val="006977AC"/>
    <w:rsid w:val="006A142F"/>
    <w:rsid w:val="006A197E"/>
    <w:rsid w:val="006A40AF"/>
    <w:rsid w:val="006D7B6A"/>
    <w:rsid w:val="006F3036"/>
    <w:rsid w:val="007141DE"/>
    <w:rsid w:val="007146C1"/>
    <w:rsid w:val="00726A5C"/>
    <w:rsid w:val="00733A67"/>
    <w:rsid w:val="00734038"/>
    <w:rsid w:val="0073507E"/>
    <w:rsid w:val="007670D3"/>
    <w:rsid w:val="00767E9D"/>
    <w:rsid w:val="00774D4D"/>
    <w:rsid w:val="00774E52"/>
    <w:rsid w:val="00785F88"/>
    <w:rsid w:val="00792A67"/>
    <w:rsid w:val="00794C26"/>
    <w:rsid w:val="007D147A"/>
    <w:rsid w:val="007D23CD"/>
    <w:rsid w:val="007F08E7"/>
    <w:rsid w:val="007F6361"/>
    <w:rsid w:val="007F752E"/>
    <w:rsid w:val="00835BFF"/>
    <w:rsid w:val="00844704"/>
    <w:rsid w:val="008473A2"/>
    <w:rsid w:val="0085349E"/>
    <w:rsid w:val="008715C7"/>
    <w:rsid w:val="00871FB4"/>
    <w:rsid w:val="00873C69"/>
    <w:rsid w:val="00892258"/>
    <w:rsid w:val="0089751D"/>
    <w:rsid w:val="008A372E"/>
    <w:rsid w:val="008A4884"/>
    <w:rsid w:val="008A52FF"/>
    <w:rsid w:val="008A653D"/>
    <w:rsid w:val="008A6869"/>
    <w:rsid w:val="008B0E0D"/>
    <w:rsid w:val="008B3422"/>
    <w:rsid w:val="008B51CE"/>
    <w:rsid w:val="008B655F"/>
    <w:rsid w:val="008C264D"/>
    <w:rsid w:val="008F6CC1"/>
    <w:rsid w:val="00904ADE"/>
    <w:rsid w:val="00913566"/>
    <w:rsid w:val="00913BDF"/>
    <w:rsid w:val="00921C29"/>
    <w:rsid w:val="00924268"/>
    <w:rsid w:val="0093114B"/>
    <w:rsid w:val="00935C65"/>
    <w:rsid w:val="00936238"/>
    <w:rsid w:val="00941BD9"/>
    <w:rsid w:val="00943EC3"/>
    <w:rsid w:val="00955BAF"/>
    <w:rsid w:val="00960987"/>
    <w:rsid w:val="0096498B"/>
    <w:rsid w:val="00965F84"/>
    <w:rsid w:val="00982A91"/>
    <w:rsid w:val="00983A19"/>
    <w:rsid w:val="00985B44"/>
    <w:rsid w:val="0099500D"/>
    <w:rsid w:val="00996B3D"/>
    <w:rsid w:val="009A4E79"/>
    <w:rsid w:val="009A4FD4"/>
    <w:rsid w:val="009B2F3E"/>
    <w:rsid w:val="009B6B9B"/>
    <w:rsid w:val="009E6452"/>
    <w:rsid w:val="009E7933"/>
    <w:rsid w:val="009F1B1A"/>
    <w:rsid w:val="009F5EB6"/>
    <w:rsid w:val="00A008CA"/>
    <w:rsid w:val="00A213D3"/>
    <w:rsid w:val="00A26CDB"/>
    <w:rsid w:val="00A2768A"/>
    <w:rsid w:val="00A335A9"/>
    <w:rsid w:val="00A463B1"/>
    <w:rsid w:val="00A478EF"/>
    <w:rsid w:val="00A7292D"/>
    <w:rsid w:val="00A759A1"/>
    <w:rsid w:val="00A81104"/>
    <w:rsid w:val="00A8288D"/>
    <w:rsid w:val="00A853F4"/>
    <w:rsid w:val="00A915A2"/>
    <w:rsid w:val="00A94308"/>
    <w:rsid w:val="00AA0870"/>
    <w:rsid w:val="00AA7C4E"/>
    <w:rsid w:val="00AB0B14"/>
    <w:rsid w:val="00AC1B0A"/>
    <w:rsid w:val="00AC5D26"/>
    <w:rsid w:val="00AD0DD3"/>
    <w:rsid w:val="00AE79F2"/>
    <w:rsid w:val="00AF2BDC"/>
    <w:rsid w:val="00B0308E"/>
    <w:rsid w:val="00B059C1"/>
    <w:rsid w:val="00B22918"/>
    <w:rsid w:val="00B65464"/>
    <w:rsid w:val="00B702C5"/>
    <w:rsid w:val="00B737D8"/>
    <w:rsid w:val="00B76327"/>
    <w:rsid w:val="00B90ACC"/>
    <w:rsid w:val="00BA3068"/>
    <w:rsid w:val="00BB123C"/>
    <w:rsid w:val="00BB15FC"/>
    <w:rsid w:val="00BB4732"/>
    <w:rsid w:val="00BD0510"/>
    <w:rsid w:val="00BD7E8A"/>
    <w:rsid w:val="00BE1C56"/>
    <w:rsid w:val="00BE49E9"/>
    <w:rsid w:val="00BE59DA"/>
    <w:rsid w:val="00C1254F"/>
    <w:rsid w:val="00C12EAB"/>
    <w:rsid w:val="00C13446"/>
    <w:rsid w:val="00C1580A"/>
    <w:rsid w:val="00C1677B"/>
    <w:rsid w:val="00C2357D"/>
    <w:rsid w:val="00C307DE"/>
    <w:rsid w:val="00C376DE"/>
    <w:rsid w:val="00C427F8"/>
    <w:rsid w:val="00C543A5"/>
    <w:rsid w:val="00C63EB2"/>
    <w:rsid w:val="00C64724"/>
    <w:rsid w:val="00C657A0"/>
    <w:rsid w:val="00C72F3F"/>
    <w:rsid w:val="00C7627A"/>
    <w:rsid w:val="00C76BEA"/>
    <w:rsid w:val="00C80306"/>
    <w:rsid w:val="00C86D3C"/>
    <w:rsid w:val="00C93FAA"/>
    <w:rsid w:val="00C94169"/>
    <w:rsid w:val="00C95528"/>
    <w:rsid w:val="00CA1392"/>
    <w:rsid w:val="00CB21DA"/>
    <w:rsid w:val="00CB7B5C"/>
    <w:rsid w:val="00CC4A9D"/>
    <w:rsid w:val="00CC7C78"/>
    <w:rsid w:val="00CD1DFE"/>
    <w:rsid w:val="00CE3583"/>
    <w:rsid w:val="00CE618E"/>
    <w:rsid w:val="00CF208F"/>
    <w:rsid w:val="00CF24B3"/>
    <w:rsid w:val="00CF2D9C"/>
    <w:rsid w:val="00D1546B"/>
    <w:rsid w:val="00D226AE"/>
    <w:rsid w:val="00D278EA"/>
    <w:rsid w:val="00D3709E"/>
    <w:rsid w:val="00D47AF2"/>
    <w:rsid w:val="00D61006"/>
    <w:rsid w:val="00D62D21"/>
    <w:rsid w:val="00D6537E"/>
    <w:rsid w:val="00D65636"/>
    <w:rsid w:val="00D717C9"/>
    <w:rsid w:val="00D87B4B"/>
    <w:rsid w:val="00D90A45"/>
    <w:rsid w:val="00D978E7"/>
    <w:rsid w:val="00DA00F1"/>
    <w:rsid w:val="00DA29C2"/>
    <w:rsid w:val="00DA57DC"/>
    <w:rsid w:val="00DB5866"/>
    <w:rsid w:val="00DC33F1"/>
    <w:rsid w:val="00DD6879"/>
    <w:rsid w:val="00DE28C9"/>
    <w:rsid w:val="00DE3F94"/>
    <w:rsid w:val="00DE7687"/>
    <w:rsid w:val="00DF4077"/>
    <w:rsid w:val="00DF44DF"/>
    <w:rsid w:val="00E10DCA"/>
    <w:rsid w:val="00E13556"/>
    <w:rsid w:val="00E15CC6"/>
    <w:rsid w:val="00E17E63"/>
    <w:rsid w:val="00E20F98"/>
    <w:rsid w:val="00E371A6"/>
    <w:rsid w:val="00E55318"/>
    <w:rsid w:val="00E56E05"/>
    <w:rsid w:val="00E63B2D"/>
    <w:rsid w:val="00E83578"/>
    <w:rsid w:val="00E95133"/>
    <w:rsid w:val="00E9738C"/>
    <w:rsid w:val="00EA2140"/>
    <w:rsid w:val="00EA554B"/>
    <w:rsid w:val="00EB4FA4"/>
    <w:rsid w:val="00EC5B41"/>
    <w:rsid w:val="00ED2AFC"/>
    <w:rsid w:val="00F3711F"/>
    <w:rsid w:val="00F375B9"/>
    <w:rsid w:val="00F4308C"/>
    <w:rsid w:val="00F44A7F"/>
    <w:rsid w:val="00F501D7"/>
    <w:rsid w:val="00F553EE"/>
    <w:rsid w:val="00F70B02"/>
    <w:rsid w:val="00F80287"/>
    <w:rsid w:val="00F832E9"/>
    <w:rsid w:val="00F83915"/>
    <w:rsid w:val="00FA005F"/>
    <w:rsid w:val="00FB0EA7"/>
    <w:rsid w:val="00FB3C39"/>
    <w:rsid w:val="00FB3F44"/>
    <w:rsid w:val="00FB5602"/>
    <w:rsid w:val="00FC52C5"/>
    <w:rsid w:val="00FC7645"/>
    <w:rsid w:val="00FD3594"/>
    <w:rsid w:val="00FE2080"/>
    <w:rsid w:val="00FE462E"/>
    <w:rsid w:val="00FE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EA821"/>
  <w15:docId w15:val="{1299816E-D1E8-4FD4-9CAC-2B5ED62C7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lang w:val="sq-AL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lang w:val="sq-AL"/>
    </w:rPr>
  </w:style>
  <w:style w:type="paragraph" w:styleId="FootnoteText">
    <w:name w:val="footnote text"/>
    <w:basedOn w:val="Normal"/>
    <w:link w:val="FootnoteTextChar"/>
    <w:pPr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rPr>
      <w:rFonts w:ascii="MS Sans Serif" w:eastAsia="Times New Roman" w:hAnsi="MS Sans Serif" w:cs="Times New Roman"/>
      <w:sz w:val="20"/>
      <w:szCs w:val="20"/>
    </w:rPr>
  </w:style>
  <w:style w:type="character" w:styleId="FootnoteReference">
    <w:name w:val="footnote reference"/>
    <w:basedOn w:val="DefaultParagraphFont"/>
    <w:rPr>
      <w:vertAlign w:val="superscript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Revision">
    <w:name w:val="Revision"/>
    <w:hidden/>
    <w:uiPriority w:val="99"/>
    <w:semiHidden/>
    <w:rsid w:val="00924268"/>
    <w:pPr>
      <w:spacing w:after="0" w:line="240" w:lineRule="auto"/>
    </w:pPr>
    <w:rPr>
      <w:lang w:val="sq-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1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9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5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0x0070759E85CECC394B9C73400F1B9780A6</ContentTypeId>
    <TemplateUrl xmlns="http://schemas.microsoft.com/sharepoint/v3" xsi:nil="true"/>
    <ProtocolNumberIn xmlns="http://schemas.microsoft.com/sharepoint/v3" xsi:nil="true"/>
    <DocumentTypeId xmlns="http://schemas.microsoft.com/sharepoint/v3">1</DocumentTypeId>
    <ProtocolNumberOut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s" ma:contentTypeID="0x0070759E85CECC394B9C73400F1B9780A6" ma:contentTypeVersion="" ma:contentTypeDescription="" ma:contentTypeScope="" ma:versionID="3ddbd26577eb556a8f056989eb8f698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8b2cf56787c63537583ebf0465db89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1:DocumentTypeId" minOccurs="0"/>
                <xsd:element ref="ns1:ProtocolNumberIn" minOccurs="0"/>
                <xsd:element ref="ns1:ProtocolNumberOu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Sort Type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Client Id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4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5" nillable="true" ma:displayName="Source URL" ma:hidden="true" ma:internalName="_SourceUrl">
      <xsd:simpleType>
        <xsd:restriction base="dms:Text"/>
      </xsd:simpleType>
    </xsd:element>
    <xsd:element name="_SharedFileIndex" ma:index="36" nillable="true" ma:displayName="Shared File Index" ma:hidden="true" ma:internalName="_SharedFileIndex">
      <xsd:simpleType>
        <xsd:restriction base="dms:Text"/>
      </xsd:simpleType>
    </xsd:element>
    <xsd:element name="MetaInfo" ma:index="48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9" nillable="true" ma:displayName="Level" ma:hidden="true" ma:internalName="_Level" ma:readOnly="true">
      <xsd:simpleType>
        <xsd:restriction base="dms:Unknown"/>
      </xsd:simpleType>
    </xsd:element>
    <xsd:element name="_IsCurrentVersion" ma:index="50" nillable="true" ma:displayName="Is Current Version" ma:hidden="true" ma:internalName="_IsCurrentVersion" ma:readOnly="true">
      <xsd:simpleType>
        <xsd:restriction base="dms:Boolean"/>
      </xsd:simpleType>
    </xsd:element>
    <xsd:element name="ItemChildCount" ma:index="51" nillable="true" ma:displayName="Item Child Count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Folder Child Count" ma:hidden="true" ma:list="Docs" ma:internalName="FolderChildCount" ma:readOnly="true" ma:showField="FolderChildCount">
      <xsd:simpleType>
        <xsd:restriction base="dms:Lookup"/>
      </xsd:simpleType>
    </xsd:element>
    <xsd:element name="owshiddenversion" ma:index="56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7" nillable="true" ma:displayName="UI Version" ma:hidden="true" ma:internalName="_UIVersion" ma:readOnly="true">
      <xsd:simpleType>
        <xsd:restriction base="dms:Unknown"/>
      </xsd:simpleType>
    </xsd:element>
    <xsd:element name="_UIVersionString" ma:index="58" nillable="true" ma:displayName="Version" ma:internalName="_UIVersionString" ma:readOnly="true">
      <xsd:simpleType>
        <xsd:restriction base="dms:Text"/>
      </xsd:simpleType>
    </xsd:element>
    <xsd:element name="InstanceID" ma:index="59" nillable="true" ma:displayName="Instance ID" ma:hidden="true" ma:internalName="InstanceID" ma:readOnly="true">
      <xsd:simpleType>
        <xsd:restriction base="dms:Unknown"/>
      </xsd:simpleType>
    </xsd:element>
    <xsd:element name="Order" ma:index="60" nillable="true" ma:displayName="Order" ma:hidden="true" ma:internalName="Order">
      <xsd:simpleType>
        <xsd:restriction base="dms:Number"/>
      </xsd:simpleType>
    </xsd:element>
    <xsd:element name="GUID" ma:index="61" nillable="true" ma:displayName="GUID" ma:hidden="true" ma:internalName="GUID" ma:readOnly="true">
      <xsd:simpleType>
        <xsd:restriction base="dms:Unknown"/>
      </xsd:simpleType>
    </xsd:element>
    <xsd:element name="WorkflowVersion" ma:index="62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63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64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5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6" nillable="true" ma:displayName="Document Concurrency Number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68" nillable="true" ma:displayName="Template Link" ma:hidden="true" ma:internalName="TemplateUrl">
      <xsd:simpleType>
        <xsd:restriction base="dms:Text"/>
      </xsd:simpleType>
    </xsd:element>
    <xsd:element name="xd_ProgID" ma:index="69" nillable="true" ma:displayName="HTML File Link" ma:hidden="true" ma:internalName="xd_ProgID">
      <xsd:simpleType>
        <xsd:restriction base="dms:Text"/>
      </xsd:simpleType>
    </xsd:element>
    <xsd:element name="xd_Signature" ma:index="70" nillable="true" ma:displayName="Is Signed" ma:hidden="true" ma:internalName="xd_Signature" ma:readOnly="true">
      <xsd:simpleType>
        <xsd:restriction base="dms:Boolean"/>
      </xsd:simpleType>
    </xsd:element>
    <xsd:element name="DocumentTypeId" ma:index="73" nillable="true" ma:displayName="DocumentTypeId" ma:hidden="true" ma:internalName="DocumentTypeId">
      <xsd:simpleType>
        <xsd:restriction base="dms:Text">
          <xsd:maxLength value="255"/>
        </xsd:restriction>
      </xsd:simpleType>
    </xsd:element>
    <xsd:element name="ProtocolNumberIn" ma:index="74" nillable="true" ma:displayName="ProtocolNumberIn" ma:hidden="true" ma:internalName="ProtocolNumberIn">
      <xsd:simpleType>
        <xsd:restriction base="dms:Text">
          <xsd:maxLength value="255"/>
        </xsd:restriction>
      </xsd:simpleType>
    </xsd:element>
    <xsd:element name="ProtocolNumberOut" ma:index="75" nillable="true" ma:displayName="ProtocolNumberOut" ma:hidden="true" ma:internalName="ProtocolNumberOu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/>
        <xsd:element ref="dc:title" minOccurs="0" maxOccurs="1" ma:index="6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1C12AB-E416-424E-88BE-30BA00DCA60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BAB8470-E096-40CD-BDC5-1A2E9274AB7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D6805FE-398A-4B2E-9031-99004FA31F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2636</Words>
  <Characters>15029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Projektligji</vt:lpstr>
    </vt:vector>
  </TitlesOfParts>
  <Company/>
  <LinksUpToDate>false</LinksUpToDate>
  <CharactersWithSpaces>17630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Projektligji</dc:title>
  <dc:creator>elsonida rama</dc:creator>
  <cp:lastModifiedBy>User</cp:lastModifiedBy>
  <cp:revision>8</cp:revision>
  <cp:lastPrinted>2026-01-26T13:16:00Z</cp:lastPrinted>
  <dcterms:created xsi:type="dcterms:W3CDTF">2026-02-04T16:24:00Z</dcterms:created>
  <dcterms:modified xsi:type="dcterms:W3CDTF">2026-02-05T23:23:00Z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ekretuar">
    <vt:bool>false</vt:bool>
  </property>
  <property fmtid="{D5CDD505-2E9C-101B-9397-08002B2CF9AE}" pid="3" name="Eligible To Select">
    <vt:bool>true</vt:bool>
  </property>
  <property fmtid="{D5CDD505-2E9C-101B-9397-08002B2CF9AE}" pid="4" name="Krijuesi">
    <vt:lpwstr>entela.suli</vt:lpwstr>
  </property>
  <property fmtid="{D5CDD505-2E9C-101B-9397-08002B2CF9AE}" pid="5" name="Data e Modifikimit">
    <vt:filetime>2020-02-17T10:39:20Z</vt:filetime>
  </property>
  <property fmtid="{D5CDD505-2E9C-101B-9397-08002B2CF9AE}" pid="6" name="Nr. akti">
    <vt:lpwstr>5</vt:lpwstr>
  </property>
  <property fmtid="{D5CDD505-2E9C-101B-9397-08002B2CF9AE}" pid="7" name="Akte ekstra">
    <vt:bool>false</vt:bool>
  </property>
  <property fmtid="{D5CDD505-2E9C-101B-9397-08002B2CF9AE}" pid="8" name="Modifikuesi">
    <vt:lpwstr>jorina.kryeziu</vt:lpwstr>
  </property>
  <property fmtid="{D5CDD505-2E9C-101B-9397-08002B2CF9AE}" pid="9" name="Nr. prot QBZ">
    <vt:lpwstr>182/5</vt:lpwstr>
  </property>
  <property fmtid="{D5CDD505-2E9C-101B-9397-08002B2CF9AE}" pid="10" name="Nr. protokolli i aktit">
    <vt:lpwstr>409/1</vt:lpwstr>
  </property>
  <property fmtid="{D5CDD505-2E9C-101B-9397-08002B2CF9AE}" pid="11" name="Institucion Pergjegjes">
    <vt:lpwstr>http://qbz.gov.al/resource/authority/legal-institution/39|kuvendi-i-shqiperise</vt:lpwstr>
  </property>
  <property fmtid="{D5CDD505-2E9C-101B-9397-08002B2CF9AE}" pid="12" name="Lloji i aktit">
    <vt:lpwstr>Akt bazë</vt:lpwstr>
  </property>
  <property fmtid="{D5CDD505-2E9C-101B-9397-08002B2CF9AE}" pid="13" name="Titulli">
    <vt:lpwstr>Për dhënie amnistie</vt:lpwstr>
  </property>
  <property fmtid="{D5CDD505-2E9C-101B-9397-08002B2CF9AE}" pid="14" name="Data e Krijimit">
    <vt:filetime>2020-02-03T12:11:43Z</vt:filetime>
  </property>
  <property fmtid="{D5CDD505-2E9C-101B-9397-08002B2CF9AE}" pid="15" name="Date protokolli">
    <vt:filetime>2020-02-02T23:00:00Z</vt:filetime>
  </property>
  <property fmtid="{D5CDD505-2E9C-101B-9397-08002B2CF9AE}" pid="16" name="Data">
    <vt:filetime>2020-01-29T23:00:00Z</vt:filetime>
  </property>
</Properties>
</file>